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D8E6" w14:textId="77777777" w:rsidR="00B23604" w:rsidRPr="00B23604" w:rsidRDefault="00B23604" w:rsidP="00B23604">
      <w:pPr>
        <w:shd w:val="clear" w:color="auto" w:fill="FFFFFF"/>
        <w:spacing w:after="0" w:line="234" w:lineRule="atLeast"/>
        <w:jc w:val="center"/>
        <w:rPr>
          <w:rFonts w:eastAsia="Times New Roman" w:cs="Times New Roman"/>
          <w:sz w:val="24"/>
          <w:szCs w:val="24"/>
        </w:rPr>
      </w:pPr>
      <w:r w:rsidRPr="00B23604">
        <w:rPr>
          <w:rFonts w:eastAsia="Times New Roman" w:cs="Times New Roman"/>
          <w:b/>
          <w:bCs/>
          <w:sz w:val="24"/>
          <w:szCs w:val="24"/>
          <w:lang w:val="vi-VN"/>
        </w:rPr>
        <w:t>VÍ DỤ VỀ PHƯƠNG PHÁP SO SÁNH TRỰC TIẾP</w:t>
      </w:r>
    </w:p>
    <w:p w14:paraId="1E789313"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Thửa đất cần định giá là thửa đất ở tại đô thị loại IV, giáp mặt đường Nguyễn Văn A, gần chợ, trường học, bệnh viện, tập trung đông dân cư, có diện tích 100m2 (kí hiệu là thửa đất A), đường nhựa, mặt cắt (bao gồm cả vỉa hè) 15m. Việc xác định giá của thửa đất A theo phương pháp so sánh trực tiếp thực hiện như sau:</w:t>
      </w:r>
    </w:p>
    <w:p w14:paraId="12AEF721" w14:textId="77777777" w:rsidR="00B23604" w:rsidRPr="00B23604" w:rsidRDefault="00B23604" w:rsidP="00B23604">
      <w:pPr>
        <w:shd w:val="clear" w:color="auto" w:fill="FFFFFF"/>
        <w:spacing w:after="0" w:line="234" w:lineRule="atLeast"/>
        <w:rPr>
          <w:rFonts w:eastAsia="Times New Roman" w:cs="Times New Roman"/>
          <w:sz w:val="24"/>
          <w:szCs w:val="24"/>
        </w:rPr>
      </w:pPr>
      <w:r w:rsidRPr="00B23604">
        <w:rPr>
          <w:rFonts w:eastAsia="Times New Roman" w:cs="Times New Roman"/>
          <w:b/>
          <w:bCs/>
          <w:i/>
          <w:iCs/>
          <w:sz w:val="24"/>
          <w:szCs w:val="24"/>
          <w:lang w:val="vi-VN"/>
        </w:rPr>
        <w:t>1. Khảo sát, thu thập thông tin</w:t>
      </w:r>
    </w:p>
    <w:p w14:paraId="5D4B5B71"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Thời điểm xác định giá đất: tháng 6 năm 2014.</w:t>
      </w:r>
    </w:p>
    <w:p w14:paraId="2EFFEF92"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Khảo sát thị trường, thu thập được thông tin về giá đất của 03 thửa đất ở (kí hiệu là thửa đất B, C và D) tại cùng đô thị trên đã chuyển nhượng thành công trong khoảng thời gian 2 năm đến thời điểm xác định giá, có đặc điểm tương tự với thửa đất A. Giả sử trong thời gian từ tháng 3 năm 2013 đến tháng 6 năm 2014, giá đất ở phổ biến trên thị trường tại đô thị loại IV không có biến động.</w:t>
      </w:r>
    </w:p>
    <w:p w14:paraId="2B966EA2"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Tiến hành thu thập các thông tin của 03 thửa đất so sánh B, C, D:</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6"/>
        <w:gridCol w:w="2301"/>
        <w:gridCol w:w="1609"/>
        <w:gridCol w:w="1668"/>
        <w:gridCol w:w="1722"/>
        <w:gridCol w:w="1669"/>
      </w:tblGrid>
      <w:tr w:rsidR="00B23604" w:rsidRPr="00B23604" w14:paraId="749666B5" w14:textId="77777777" w:rsidTr="00B23604">
        <w:trPr>
          <w:trHeight w:val="648"/>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451F1857"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TT</w:t>
            </w:r>
          </w:p>
        </w:tc>
        <w:tc>
          <w:tcPr>
            <w:tcW w:w="1238" w:type="dxa"/>
            <w:tcBorders>
              <w:top w:val="single" w:sz="8" w:space="0" w:color="auto"/>
              <w:left w:val="single" w:sz="8" w:space="0" w:color="auto"/>
              <w:bottom w:val="nil"/>
              <w:right w:val="nil"/>
            </w:tcBorders>
            <w:shd w:val="clear" w:color="auto" w:fill="FFFFFF"/>
            <w:vAlign w:val="center"/>
            <w:hideMark/>
          </w:tcPr>
          <w:p w14:paraId="54F59320" w14:textId="77777777" w:rsidR="00B23604" w:rsidRPr="00B23604" w:rsidRDefault="00B23604" w:rsidP="00E76EA2">
            <w:pPr>
              <w:spacing w:before="120" w:after="120" w:line="234" w:lineRule="atLeast"/>
              <w:ind w:left="123"/>
              <w:jc w:val="center"/>
              <w:rPr>
                <w:rFonts w:eastAsia="Times New Roman" w:cs="Times New Roman"/>
                <w:sz w:val="24"/>
                <w:szCs w:val="24"/>
              </w:rPr>
            </w:pPr>
            <w:r w:rsidRPr="00B23604">
              <w:rPr>
                <w:rFonts w:eastAsia="Times New Roman" w:cs="Times New Roman"/>
                <w:b/>
                <w:bCs/>
                <w:sz w:val="24"/>
                <w:szCs w:val="24"/>
                <w:lang w:val="vi-VN"/>
              </w:rPr>
              <w:t>Yếu tố so sánh</w:t>
            </w:r>
          </w:p>
        </w:tc>
        <w:tc>
          <w:tcPr>
            <w:tcW w:w="1653" w:type="dxa"/>
            <w:tcBorders>
              <w:top w:val="single" w:sz="8" w:space="0" w:color="auto"/>
              <w:left w:val="single" w:sz="8" w:space="0" w:color="auto"/>
              <w:bottom w:val="nil"/>
              <w:right w:val="nil"/>
            </w:tcBorders>
            <w:shd w:val="clear" w:color="auto" w:fill="FFFFFF"/>
            <w:vAlign w:val="center"/>
            <w:hideMark/>
          </w:tcPr>
          <w:p w14:paraId="6C1A2470"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Thửa đất A</w:t>
            </w:r>
          </w:p>
        </w:tc>
        <w:tc>
          <w:tcPr>
            <w:tcW w:w="1710" w:type="dxa"/>
            <w:tcBorders>
              <w:top w:val="single" w:sz="8" w:space="0" w:color="auto"/>
              <w:left w:val="single" w:sz="8" w:space="0" w:color="auto"/>
              <w:bottom w:val="nil"/>
              <w:right w:val="nil"/>
            </w:tcBorders>
            <w:shd w:val="clear" w:color="auto" w:fill="FFFFFF"/>
            <w:vAlign w:val="center"/>
            <w:hideMark/>
          </w:tcPr>
          <w:p w14:paraId="41F4D98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Thửa đất B</w:t>
            </w:r>
          </w:p>
        </w:tc>
        <w:tc>
          <w:tcPr>
            <w:tcW w:w="1767" w:type="dxa"/>
            <w:tcBorders>
              <w:top w:val="single" w:sz="8" w:space="0" w:color="auto"/>
              <w:left w:val="single" w:sz="8" w:space="0" w:color="auto"/>
              <w:bottom w:val="nil"/>
              <w:right w:val="nil"/>
            </w:tcBorders>
            <w:shd w:val="clear" w:color="auto" w:fill="FFFFFF"/>
            <w:vAlign w:val="center"/>
            <w:hideMark/>
          </w:tcPr>
          <w:p w14:paraId="69498E7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Thửa đất C</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45EB728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Thửa đất D</w:t>
            </w:r>
          </w:p>
        </w:tc>
      </w:tr>
      <w:tr w:rsidR="00B23604" w:rsidRPr="00B23604" w14:paraId="4D15ADEB" w14:textId="77777777" w:rsidTr="00B23604">
        <w:trPr>
          <w:trHeight w:val="638"/>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48EF25A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1</w:t>
            </w:r>
          </w:p>
        </w:tc>
        <w:tc>
          <w:tcPr>
            <w:tcW w:w="1238" w:type="dxa"/>
            <w:tcBorders>
              <w:top w:val="single" w:sz="8" w:space="0" w:color="auto"/>
              <w:left w:val="single" w:sz="8" w:space="0" w:color="auto"/>
              <w:bottom w:val="nil"/>
              <w:right w:val="nil"/>
            </w:tcBorders>
            <w:shd w:val="clear" w:color="auto" w:fill="FFFFFF"/>
            <w:vAlign w:val="center"/>
            <w:hideMark/>
          </w:tcPr>
          <w:p w14:paraId="1983D009"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Mục đích sử dụng</w:t>
            </w:r>
          </w:p>
        </w:tc>
        <w:tc>
          <w:tcPr>
            <w:tcW w:w="1653" w:type="dxa"/>
            <w:tcBorders>
              <w:top w:val="single" w:sz="8" w:space="0" w:color="auto"/>
              <w:left w:val="single" w:sz="8" w:space="0" w:color="auto"/>
              <w:bottom w:val="nil"/>
              <w:right w:val="nil"/>
            </w:tcBorders>
            <w:shd w:val="clear" w:color="auto" w:fill="FFFFFF"/>
            <w:vAlign w:val="center"/>
            <w:hideMark/>
          </w:tcPr>
          <w:p w14:paraId="70D0995F"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Đất ở tại đô thị loại IV</w:t>
            </w:r>
          </w:p>
        </w:tc>
        <w:tc>
          <w:tcPr>
            <w:tcW w:w="1710" w:type="dxa"/>
            <w:tcBorders>
              <w:top w:val="single" w:sz="8" w:space="0" w:color="auto"/>
              <w:left w:val="single" w:sz="8" w:space="0" w:color="auto"/>
              <w:bottom w:val="nil"/>
              <w:right w:val="nil"/>
            </w:tcBorders>
            <w:shd w:val="clear" w:color="auto" w:fill="FFFFFF"/>
            <w:vAlign w:val="center"/>
            <w:hideMark/>
          </w:tcPr>
          <w:p w14:paraId="0D98C2E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Đất ở tại đô thị loại IV</w:t>
            </w:r>
          </w:p>
        </w:tc>
        <w:tc>
          <w:tcPr>
            <w:tcW w:w="1767" w:type="dxa"/>
            <w:tcBorders>
              <w:top w:val="single" w:sz="8" w:space="0" w:color="auto"/>
              <w:left w:val="single" w:sz="8" w:space="0" w:color="auto"/>
              <w:bottom w:val="nil"/>
              <w:right w:val="nil"/>
            </w:tcBorders>
            <w:shd w:val="clear" w:color="auto" w:fill="FFFFFF"/>
            <w:vAlign w:val="center"/>
            <w:hideMark/>
          </w:tcPr>
          <w:p w14:paraId="387904D6"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Đất ở tại đô thị loại IV</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15BB4A1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Đất ở tại đô thị loại IV</w:t>
            </w:r>
          </w:p>
        </w:tc>
      </w:tr>
      <w:tr w:rsidR="00B23604" w:rsidRPr="00B23604" w14:paraId="272EF93B" w14:textId="77777777" w:rsidTr="00B23604">
        <w:trPr>
          <w:trHeight w:val="2078"/>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53BDE33E"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2</w:t>
            </w:r>
          </w:p>
        </w:tc>
        <w:tc>
          <w:tcPr>
            <w:tcW w:w="1238" w:type="dxa"/>
            <w:tcBorders>
              <w:top w:val="single" w:sz="8" w:space="0" w:color="auto"/>
              <w:left w:val="single" w:sz="8" w:space="0" w:color="auto"/>
              <w:bottom w:val="nil"/>
              <w:right w:val="nil"/>
            </w:tcBorders>
            <w:shd w:val="clear" w:color="auto" w:fill="FFFFFF"/>
            <w:vAlign w:val="center"/>
            <w:hideMark/>
          </w:tcPr>
          <w:p w14:paraId="36C39751"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Vị trí</w:t>
            </w:r>
          </w:p>
        </w:tc>
        <w:tc>
          <w:tcPr>
            <w:tcW w:w="1653" w:type="dxa"/>
            <w:tcBorders>
              <w:top w:val="single" w:sz="8" w:space="0" w:color="auto"/>
              <w:left w:val="single" w:sz="8" w:space="0" w:color="auto"/>
              <w:bottom w:val="nil"/>
              <w:right w:val="nil"/>
            </w:tcBorders>
            <w:shd w:val="clear" w:color="auto" w:fill="FFFFFF"/>
            <w:vAlign w:val="center"/>
            <w:hideMark/>
          </w:tcPr>
          <w:p w14:paraId="0890D77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Tiếp giáp mặt đường Nguyễn Văn A, gần chợ, trường học, bệnh viện, tập trung đông dân cư</w:t>
            </w:r>
          </w:p>
        </w:tc>
        <w:tc>
          <w:tcPr>
            <w:tcW w:w="1710" w:type="dxa"/>
            <w:tcBorders>
              <w:top w:val="single" w:sz="8" w:space="0" w:color="auto"/>
              <w:left w:val="single" w:sz="8" w:space="0" w:color="auto"/>
              <w:bottom w:val="nil"/>
              <w:right w:val="nil"/>
            </w:tcBorders>
            <w:shd w:val="clear" w:color="auto" w:fill="FFFFFF"/>
            <w:vAlign w:val="center"/>
            <w:hideMark/>
          </w:tcPr>
          <w:p w14:paraId="37A5DBCC"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Tiếp giáp mặt đường Nguyễn Văn B, cách thửa đất A khoảng 600m, không gần chợ, trường học, bệnh viện</w:t>
            </w:r>
          </w:p>
        </w:tc>
        <w:tc>
          <w:tcPr>
            <w:tcW w:w="1767" w:type="dxa"/>
            <w:tcBorders>
              <w:top w:val="single" w:sz="8" w:space="0" w:color="auto"/>
              <w:left w:val="single" w:sz="8" w:space="0" w:color="auto"/>
              <w:bottom w:val="nil"/>
              <w:right w:val="nil"/>
            </w:tcBorders>
            <w:shd w:val="clear" w:color="auto" w:fill="FFFFFF"/>
            <w:vAlign w:val="center"/>
            <w:hideMark/>
          </w:tcPr>
          <w:p w14:paraId="70EE0177"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Tiếp giáp mặt đường Nguyễn Văn C, cách thửa đất A khoảng 300m, không gần chợ, trường học, bệnh viện</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75BB22B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Tiếp giáp mặt đường Nguyễn Văn A và Nguyễn Văn D, cách thửa đất A khoảng 100m, gần chợ, trường học, bệnh viện</w:t>
            </w:r>
          </w:p>
        </w:tc>
      </w:tr>
      <w:tr w:rsidR="00B23604" w:rsidRPr="00B23604" w14:paraId="0B69C36C" w14:textId="77777777" w:rsidTr="00B23604">
        <w:trPr>
          <w:trHeight w:val="1086"/>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501C1BEF"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3</w:t>
            </w:r>
          </w:p>
        </w:tc>
        <w:tc>
          <w:tcPr>
            <w:tcW w:w="1238" w:type="dxa"/>
            <w:tcBorders>
              <w:top w:val="single" w:sz="8" w:space="0" w:color="auto"/>
              <w:left w:val="single" w:sz="8" w:space="0" w:color="auto"/>
              <w:bottom w:val="nil"/>
              <w:right w:val="nil"/>
            </w:tcBorders>
            <w:shd w:val="clear" w:color="auto" w:fill="FFFFFF"/>
            <w:vAlign w:val="center"/>
            <w:hideMark/>
          </w:tcPr>
          <w:p w14:paraId="61686EF2"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Giao thông</w:t>
            </w:r>
          </w:p>
        </w:tc>
        <w:tc>
          <w:tcPr>
            <w:tcW w:w="1653" w:type="dxa"/>
            <w:tcBorders>
              <w:top w:val="single" w:sz="8" w:space="0" w:color="auto"/>
              <w:left w:val="single" w:sz="8" w:space="0" w:color="auto"/>
              <w:bottom w:val="nil"/>
              <w:right w:val="nil"/>
            </w:tcBorders>
            <w:shd w:val="clear" w:color="auto" w:fill="FFFFFF"/>
            <w:vAlign w:val="center"/>
            <w:hideMark/>
          </w:tcPr>
          <w:p w14:paraId="7E7532EB"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Đường nhựa, mặt cắt (bao gồm cả vỉa hè) rộng 15m</w:t>
            </w:r>
          </w:p>
        </w:tc>
        <w:tc>
          <w:tcPr>
            <w:tcW w:w="1710" w:type="dxa"/>
            <w:tcBorders>
              <w:top w:val="single" w:sz="8" w:space="0" w:color="auto"/>
              <w:left w:val="single" w:sz="8" w:space="0" w:color="auto"/>
              <w:bottom w:val="nil"/>
              <w:right w:val="nil"/>
            </w:tcBorders>
            <w:shd w:val="clear" w:color="auto" w:fill="FFFFFF"/>
            <w:vAlign w:val="center"/>
            <w:hideMark/>
          </w:tcPr>
          <w:p w14:paraId="712F6EFC"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Đường nhựa, mặt cắt (bao gồm cả vỉa hè) rộng 10m</w:t>
            </w:r>
          </w:p>
        </w:tc>
        <w:tc>
          <w:tcPr>
            <w:tcW w:w="1767" w:type="dxa"/>
            <w:tcBorders>
              <w:top w:val="single" w:sz="8" w:space="0" w:color="auto"/>
              <w:left w:val="single" w:sz="8" w:space="0" w:color="auto"/>
              <w:bottom w:val="nil"/>
              <w:right w:val="nil"/>
            </w:tcBorders>
            <w:shd w:val="clear" w:color="auto" w:fill="FFFFFF"/>
            <w:vAlign w:val="center"/>
            <w:hideMark/>
          </w:tcPr>
          <w:p w14:paraId="43C19F13"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Đường nhựa, mặt cắt (bao gồm cả vỉa hè) rộng 15m</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76007A8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Hai đường nhựa, mặt cắt (bao gồm cả vỉa hè) rộng 15m và 6m</w:t>
            </w:r>
          </w:p>
        </w:tc>
      </w:tr>
      <w:tr w:rsidR="00B23604" w:rsidRPr="00B23604" w14:paraId="135FC307" w14:textId="77777777" w:rsidTr="00B23604">
        <w:trPr>
          <w:trHeight w:val="902"/>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737ABE3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4</w:t>
            </w:r>
          </w:p>
        </w:tc>
        <w:tc>
          <w:tcPr>
            <w:tcW w:w="1238" w:type="dxa"/>
            <w:tcBorders>
              <w:top w:val="single" w:sz="8" w:space="0" w:color="auto"/>
              <w:left w:val="single" w:sz="8" w:space="0" w:color="auto"/>
              <w:bottom w:val="nil"/>
              <w:right w:val="nil"/>
            </w:tcBorders>
            <w:shd w:val="clear" w:color="auto" w:fill="FFFFFF"/>
            <w:vAlign w:val="center"/>
            <w:hideMark/>
          </w:tcPr>
          <w:p w14:paraId="46DFC508"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Th</w:t>
            </w:r>
            <w:r w:rsidRPr="00B23604">
              <w:rPr>
                <w:rFonts w:eastAsia="Times New Roman" w:cs="Times New Roman"/>
                <w:b/>
                <w:bCs/>
                <w:sz w:val="24"/>
                <w:szCs w:val="24"/>
              </w:rPr>
              <w:t>ờ</w:t>
            </w:r>
            <w:r w:rsidRPr="00B23604">
              <w:rPr>
                <w:rFonts w:eastAsia="Times New Roman" w:cs="Times New Roman"/>
                <w:b/>
                <w:bCs/>
                <w:sz w:val="24"/>
                <w:szCs w:val="24"/>
                <w:lang w:val="vi-VN"/>
              </w:rPr>
              <w:t>i điểm chuyển nhượng</w:t>
            </w:r>
          </w:p>
        </w:tc>
        <w:tc>
          <w:tcPr>
            <w:tcW w:w="1653" w:type="dxa"/>
            <w:tcBorders>
              <w:top w:val="single" w:sz="8" w:space="0" w:color="auto"/>
              <w:left w:val="single" w:sz="8" w:space="0" w:color="auto"/>
              <w:bottom w:val="nil"/>
              <w:right w:val="nil"/>
            </w:tcBorders>
            <w:shd w:val="clear" w:color="auto" w:fill="FFFFFF"/>
            <w:vAlign w:val="center"/>
            <w:hideMark/>
          </w:tcPr>
          <w:p w14:paraId="11968C5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single" w:sz="8" w:space="0" w:color="auto"/>
              <w:left w:val="single" w:sz="8" w:space="0" w:color="auto"/>
              <w:bottom w:val="nil"/>
              <w:right w:val="nil"/>
            </w:tcBorders>
            <w:shd w:val="clear" w:color="auto" w:fill="FFFFFF"/>
            <w:vAlign w:val="center"/>
            <w:hideMark/>
          </w:tcPr>
          <w:p w14:paraId="57939810"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Tháng 3 năm 2013</w:t>
            </w:r>
          </w:p>
        </w:tc>
        <w:tc>
          <w:tcPr>
            <w:tcW w:w="1767" w:type="dxa"/>
            <w:tcBorders>
              <w:top w:val="single" w:sz="8" w:space="0" w:color="auto"/>
              <w:left w:val="single" w:sz="8" w:space="0" w:color="auto"/>
              <w:bottom w:val="nil"/>
              <w:right w:val="nil"/>
            </w:tcBorders>
            <w:shd w:val="clear" w:color="auto" w:fill="FFFFFF"/>
            <w:vAlign w:val="center"/>
            <w:hideMark/>
          </w:tcPr>
          <w:p w14:paraId="543D743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Tháng 5 năm 2013</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549FD94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Tháng 6 năm 2013</w:t>
            </w:r>
          </w:p>
        </w:tc>
      </w:tr>
      <w:tr w:rsidR="00B23604" w:rsidRPr="00B23604" w14:paraId="6E20EB17" w14:textId="77777777" w:rsidTr="00B23604">
        <w:trPr>
          <w:trHeight w:val="624"/>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5BC9A08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5</w:t>
            </w:r>
          </w:p>
        </w:tc>
        <w:tc>
          <w:tcPr>
            <w:tcW w:w="1238" w:type="dxa"/>
            <w:tcBorders>
              <w:top w:val="single" w:sz="8" w:space="0" w:color="auto"/>
              <w:left w:val="single" w:sz="8" w:space="0" w:color="auto"/>
              <w:bottom w:val="nil"/>
              <w:right w:val="nil"/>
            </w:tcBorders>
            <w:shd w:val="clear" w:color="auto" w:fill="FFFFFF"/>
            <w:vAlign w:val="center"/>
            <w:hideMark/>
          </w:tcPr>
          <w:p w14:paraId="61207C10"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Diện tích, kích</w:t>
            </w:r>
            <w:r w:rsidRPr="00B23604">
              <w:rPr>
                <w:rFonts w:eastAsia="Times New Roman" w:cs="Times New Roman"/>
                <w:b/>
                <w:bCs/>
                <w:sz w:val="24"/>
                <w:szCs w:val="24"/>
              </w:rPr>
              <w:t> t</w:t>
            </w:r>
            <w:r w:rsidRPr="00B23604">
              <w:rPr>
                <w:rFonts w:eastAsia="Times New Roman" w:cs="Times New Roman"/>
                <w:b/>
                <w:bCs/>
                <w:sz w:val="24"/>
                <w:szCs w:val="24"/>
                <w:lang w:val="vi-VN"/>
              </w:rPr>
              <w:t>hước</w:t>
            </w:r>
          </w:p>
        </w:tc>
        <w:tc>
          <w:tcPr>
            <w:tcW w:w="1653" w:type="dxa"/>
            <w:tcBorders>
              <w:top w:val="single" w:sz="8" w:space="0" w:color="auto"/>
              <w:left w:val="single" w:sz="8" w:space="0" w:color="auto"/>
              <w:bottom w:val="nil"/>
              <w:right w:val="nil"/>
            </w:tcBorders>
            <w:shd w:val="clear" w:color="auto" w:fill="FFFFFF"/>
            <w:vAlign w:val="center"/>
            <w:hideMark/>
          </w:tcPr>
          <w:p w14:paraId="364458E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single" w:sz="8" w:space="0" w:color="auto"/>
              <w:left w:val="single" w:sz="8" w:space="0" w:color="auto"/>
              <w:bottom w:val="nil"/>
              <w:right w:val="nil"/>
            </w:tcBorders>
            <w:shd w:val="clear" w:color="auto" w:fill="FFFFFF"/>
            <w:vAlign w:val="center"/>
            <w:hideMark/>
          </w:tcPr>
          <w:p w14:paraId="7713E07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67" w:type="dxa"/>
            <w:tcBorders>
              <w:top w:val="single" w:sz="8" w:space="0" w:color="auto"/>
              <w:left w:val="single" w:sz="8" w:space="0" w:color="auto"/>
              <w:bottom w:val="nil"/>
              <w:right w:val="nil"/>
            </w:tcBorders>
            <w:shd w:val="clear" w:color="auto" w:fill="FFFFFF"/>
            <w:vAlign w:val="center"/>
            <w:hideMark/>
          </w:tcPr>
          <w:p w14:paraId="509674A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3705A1E7"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r>
      <w:tr w:rsidR="00B23604" w:rsidRPr="00B23604" w14:paraId="009966B9" w14:textId="77777777" w:rsidTr="00B23604">
        <w:trPr>
          <w:trHeight w:val="567"/>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7FE7B8D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 </w:t>
            </w:r>
          </w:p>
        </w:tc>
        <w:tc>
          <w:tcPr>
            <w:tcW w:w="1238" w:type="dxa"/>
            <w:tcBorders>
              <w:top w:val="single" w:sz="8" w:space="0" w:color="auto"/>
              <w:left w:val="single" w:sz="8" w:space="0" w:color="auto"/>
              <w:bottom w:val="nil"/>
              <w:right w:val="nil"/>
            </w:tcBorders>
            <w:shd w:val="clear" w:color="auto" w:fill="FFFFFF"/>
            <w:vAlign w:val="center"/>
            <w:hideMark/>
          </w:tcPr>
          <w:p w14:paraId="77AA975F"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sz w:val="24"/>
                <w:szCs w:val="24"/>
                <w:lang w:val="vi-VN"/>
              </w:rPr>
              <w:t>- Diện tích</w:t>
            </w:r>
          </w:p>
        </w:tc>
        <w:tc>
          <w:tcPr>
            <w:tcW w:w="1653" w:type="dxa"/>
            <w:tcBorders>
              <w:top w:val="single" w:sz="8" w:space="0" w:color="auto"/>
              <w:left w:val="single" w:sz="8" w:space="0" w:color="auto"/>
              <w:bottom w:val="nil"/>
              <w:right w:val="nil"/>
            </w:tcBorders>
            <w:shd w:val="clear" w:color="auto" w:fill="FFFFFF"/>
            <w:vAlign w:val="center"/>
            <w:hideMark/>
          </w:tcPr>
          <w:p w14:paraId="667E092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m</w:t>
            </w:r>
            <w:r w:rsidRPr="00B23604">
              <w:rPr>
                <w:rFonts w:eastAsia="Times New Roman" w:cs="Times New Roman"/>
                <w:sz w:val="24"/>
                <w:szCs w:val="24"/>
                <w:vertAlign w:val="superscript"/>
                <w:lang w:val="vi-VN"/>
              </w:rPr>
              <w:t>2</w:t>
            </w:r>
          </w:p>
        </w:tc>
        <w:tc>
          <w:tcPr>
            <w:tcW w:w="1710" w:type="dxa"/>
            <w:tcBorders>
              <w:top w:val="single" w:sz="8" w:space="0" w:color="auto"/>
              <w:left w:val="single" w:sz="8" w:space="0" w:color="auto"/>
              <w:bottom w:val="nil"/>
              <w:right w:val="nil"/>
            </w:tcBorders>
            <w:shd w:val="clear" w:color="auto" w:fill="FFFFFF"/>
            <w:vAlign w:val="center"/>
            <w:hideMark/>
          </w:tcPr>
          <w:p w14:paraId="0C32F25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150 m</w:t>
            </w:r>
            <w:r w:rsidRPr="00B23604">
              <w:rPr>
                <w:rFonts w:eastAsia="Times New Roman" w:cs="Times New Roman"/>
                <w:sz w:val="24"/>
                <w:szCs w:val="24"/>
                <w:vertAlign w:val="superscript"/>
                <w:lang w:val="vi-VN"/>
              </w:rPr>
              <w:t>2</w:t>
            </w:r>
          </w:p>
        </w:tc>
        <w:tc>
          <w:tcPr>
            <w:tcW w:w="1767" w:type="dxa"/>
            <w:tcBorders>
              <w:top w:val="single" w:sz="8" w:space="0" w:color="auto"/>
              <w:left w:val="single" w:sz="8" w:space="0" w:color="auto"/>
              <w:bottom w:val="nil"/>
              <w:right w:val="nil"/>
            </w:tcBorders>
            <w:shd w:val="clear" w:color="auto" w:fill="FFFFFF"/>
            <w:vAlign w:val="center"/>
            <w:hideMark/>
          </w:tcPr>
          <w:p w14:paraId="1986E7A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70 m</w:t>
            </w:r>
            <w:r w:rsidRPr="00B23604">
              <w:rPr>
                <w:rFonts w:eastAsia="Times New Roman" w:cs="Times New Roman"/>
                <w:sz w:val="24"/>
                <w:szCs w:val="24"/>
                <w:vertAlign w:val="superscript"/>
                <w:lang w:val="vi-VN"/>
              </w:rPr>
              <w:t>2</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67714CB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90 m</w:t>
            </w:r>
            <w:r w:rsidRPr="00B23604">
              <w:rPr>
                <w:rFonts w:eastAsia="Times New Roman" w:cs="Times New Roman"/>
                <w:sz w:val="24"/>
                <w:szCs w:val="24"/>
                <w:vertAlign w:val="superscript"/>
                <w:lang w:val="vi-VN"/>
              </w:rPr>
              <w:t>2</w:t>
            </w:r>
          </w:p>
        </w:tc>
      </w:tr>
      <w:tr w:rsidR="00B23604" w:rsidRPr="00B23604" w14:paraId="1028BE48" w14:textId="77777777" w:rsidTr="00B23604">
        <w:trPr>
          <w:trHeight w:val="336"/>
          <w:tblCellSpacing w:w="0" w:type="dxa"/>
        </w:trPr>
        <w:tc>
          <w:tcPr>
            <w:tcW w:w="420" w:type="dxa"/>
            <w:tcBorders>
              <w:top w:val="single" w:sz="8" w:space="0" w:color="auto"/>
              <w:left w:val="single" w:sz="8" w:space="0" w:color="auto"/>
              <w:bottom w:val="nil"/>
              <w:right w:val="nil"/>
            </w:tcBorders>
            <w:shd w:val="clear" w:color="auto" w:fill="FFFFFF"/>
            <w:vAlign w:val="center"/>
            <w:hideMark/>
          </w:tcPr>
          <w:p w14:paraId="180670F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 </w:t>
            </w:r>
          </w:p>
        </w:tc>
        <w:tc>
          <w:tcPr>
            <w:tcW w:w="1238" w:type="dxa"/>
            <w:tcBorders>
              <w:top w:val="single" w:sz="8" w:space="0" w:color="auto"/>
              <w:left w:val="single" w:sz="8" w:space="0" w:color="auto"/>
              <w:bottom w:val="nil"/>
              <w:right w:val="nil"/>
            </w:tcBorders>
            <w:shd w:val="clear" w:color="auto" w:fill="FFFFFF"/>
            <w:vAlign w:val="center"/>
            <w:hideMark/>
          </w:tcPr>
          <w:p w14:paraId="4A27AE0F"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sz w:val="24"/>
                <w:szCs w:val="24"/>
                <w:lang w:val="vi-VN"/>
              </w:rPr>
              <w:t>- Mặt ti</w:t>
            </w:r>
            <w:r w:rsidRPr="00B23604">
              <w:rPr>
                <w:rFonts w:eastAsia="Times New Roman" w:cs="Times New Roman"/>
                <w:sz w:val="24"/>
                <w:szCs w:val="24"/>
              </w:rPr>
              <w:t>ề</w:t>
            </w:r>
            <w:r w:rsidRPr="00B23604">
              <w:rPr>
                <w:rFonts w:eastAsia="Times New Roman" w:cs="Times New Roman"/>
                <w:sz w:val="24"/>
                <w:szCs w:val="24"/>
                <w:lang w:val="vi-VN"/>
              </w:rPr>
              <w:t>n</w:t>
            </w:r>
          </w:p>
        </w:tc>
        <w:tc>
          <w:tcPr>
            <w:tcW w:w="1653" w:type="dxa"/>
            <w:tcBorders>
              <w:top w:val="single" w:sz="8" w:space="0" w:color="auto"/>
              <w:left w:val="single" w:sz="8" w:space="0" w:color="auto"/>
              <w:bottom w:val="nil"/>
              <w:right w:val="nil"/>
            </w:tcBorders>
            <w:shd w:val="clear" w:color="auto" w:fill="FFFFFF"/>
            <w:vAlign w:val="center"/>
            <w:hideMark/>
          </w:tcPr>
          <w:p w14:paraId="6F4D58F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 m</w:t>
            </w:r>
          </w:p>
        </w:tc>
        <w:tc>
          <w:tcPr>
            <w:tcW w:w="1710" w:type="dxa"/>
            <w:tcBorders>
              <w:top w:val="single" w:sz="8" w:space="0" w:color="auto"/>
              <w:left w:val="single" w:sz="8" w:space="0" w:color="auto"/>
              <w:bottom w:val="nil"/>
              <w:right w:val="nil"/>
            </w:tcBorders>
            <w:shd w:val="clear" w:color="auto" w:fill="FFFFFF"/>
            <w:vAlign w:val="center"/>
            <w:hideMark/>
          </w:tcPr>
          <w:p w14:paraId="055BDAD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 m</w:t>
            </w:r>
          </w:p>
        </w:tc>
        <w:tc>
          <w:tcPr>
            <w:tcW w:w="1767" w:type="dxa"/>
            <w:tcBorders>
              <w:top w:val="single" w:sz="8" w:space="0" w:color="auto"/>
              <w:left w:val="single" w:sz="8" w:space="0" w:color="auto"/>
              <w:bottom w:val="nil"/>
              <w:right w:val="nil"/>
            </w:tcBorders>
            <w:shd w:val="clear" w:color="auto" w:fill="FFFFFF"/>
            <w:vAlign w:val="center"/>
            <w:hideMark/>
          </w:tcPr>
          <w:p w14:paraId="2FE770E7"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7 m</w:t>
            </w:r>
          </w:p>
        </w:tc>
        <w:tc>
          <w:tcPr>
            <w:tcW w:w="1710" w:type="dxa"/>
            <w:tcBorders>
              <w:top w:val="single" w:sz="8" w:space="0" w:color="auto"/>
              <w:left w:val="single" w:sz="8" w:space="0" w:color="auto"/>
              <w:bottom w:val="nil"/>
              <w:right w:val="single" w:sz="8" w:space="0" w:color="auto"/>
            </w:tcBorders>
            <w:shd w:val="clear" w:color="auto" w:fill="FFFFFF"/>
            <w:vAlign w:val="center"/>
            <w:hideMark/>
          </w:tcPr>
          <w:p w14:paraId="5CE31EF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6 m</w:t>
            </w:r>
          </w:p>
        </w:tc>
      </w:tr>
      <w:tr w:rsidR="00B23604" w:rsidRPr="00B23604" w14:paraId="37080F7E" w14:textId="77777777" w:rsidTr="00B23604">
        <w:trPr>
          <w:trHeight w:val="360"/>
          <w:tblCellSpacing w:w="0" w:type="dxa"/>
        </w:trPr>
        <w:tc>
          <w:tcPr>
            <w:tcW w:w="420" w:type="dxa"/>
            <w:tcBorders>
              <w:top w:val="single" w:sz="8" w:space="0" w:color="auto"/>
              <w:left w:val="single" w:sz="8" w:space="0" w:color="auto"/>
              <w:bottom w:val="single" w:sz="8" w:space="0" w:color="auto"/>
              <w:right w:val="nil"/>
            </w:tcBorders>
            <w:shd w:val="clear" w:color="auto" w:fill="FFFFFF"/>
            <w:vAlign w:val="center"/>
            <w:hideMark/>
          </w:tcPr>
          <w:p w14:paraId="061898FE"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 </w:t>
            </w:r>
          </w:p>
        </w:tc>
        <w:tc>
          <w:tcPr>
            <w:tcW w:w="1238" w:type="dxa"/>
            <w:tcBorders>
              <w:top w:val="single" w:sz="8" w:space="0" w:color="auto"/>
              <w:left w:val="single" w:sz="8" w:space="0" w:color="auto"/>
              <w:bottom w:val="single" w:sz="8" w:space="0" w:color="auto"/>
              <w:right w:val="nil"/>
            </w:tcBorders>
            <w:shd w:val="clear" w:color="auto" w:fill="FFFFFF"/>
            <w:vAlign w:val="center"/>
            <w:hideMark/>
          </w:tcPr>
          <w:p w14:paraId="78B1EAAA"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sz w:val="24"/>
                <w:szCs w:val="24"/>
                <w:lang w:val="vi-VN"/>
              </w:rPr>
              <w:t>- Chiều sâu</w:t>
            </w:r>
          </w:p>
        </w:tc>
        <w:tc>
          <w:tcPr>
            <w:tcW w:w="1653" w:type="dxa"/>
            <w:tcBorders>
              <w:top w:val="single" w:sz="8" w:space="0" w:color="auto"/>
              <w:left w:val="single" w:sz="8" w:space="0" w:color="auto"/>
              <w:bottom w:val="single" w:sz="8" w:space="0" w:color="auto"/>
              <w:right w:val="nil"/>
            </w:tcBorders>
            <w:shd w:val="clear" w:color="auto" w:fill="FFFFFF"/>
            <w:vAlign w:val="center"/>
            <w:hideMark/>
          </w:tcPr>
          <w:p w14:paraId="5C8463E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 m</w:t>
            </w:r>
          </w:p>
        </w:tc>
        <w:tc>
          <w:tcPr>
            <w:tcW w:w="1710" w:type="dxa"/>
            <w:tcBorders>
              <w:top w:val="single" w:sz="8" w:space="0" w:color="auto"/>
              <w:left w:val="single" w:sz="8" w:space="0" w:color="auto"/>
              <w:bottom w:val="single" w:sz="8" w:space="0" w:color="auto"/>
              <w:right w:val="nil"/>
            </w:tcBorders>
            <w:shd w:val="clear" w:color="auto" w:fill="FFFFFF"/>
            <w:vAlign w:val="center"/>
            <w:hideMark/>
          </w:tcPr>
          <w:p w14:paraId="5DF9A7B3"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15 m</w:t>
            </w:r>
          </w:p>
        </w:tc>
        <w:tc>
          <w:tcPr>
            <w:tcW w:w="1767" w:type="dxa"/>
            <w:tcBorders>
              <w:top w:val="single" w:sz="8" w:space="0" w:color="auto"/>
              <w:left w:val="single" w:sz="8" w:space="0" w:color="auto"/>
              <w:bottom w:val="single" w:sz="8" w:space="0" w:color="auto"/>
              <w:right w:val="nil"/>
            </w:tcBorders>
            <w:shd w:val="clear" w:color="auto" w:fill="FFFFFF"/>
            <w:vAlign w:val="center"/>
            <w:hideMark/>
          </w:tcPr>
          <w:p w14:paraId="4DA377DC"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 m</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3A1A1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1</w:t>
            </w:r>
            <w:r w:rsidRPr="00B23604">
              <w:rPr>
                <w:rFonts w:eastAsia="Times New Roman" w:cs="Times New Roman"/>
                <w:sz w:val="24"/>
                <w:szCs w:val="24"/>
                <w:lang w:val="vi-VN"/>
              </w:rPr>
              <w:t>5 m</w:t>
            </w:r>
          </w:p>
        </w:tc>
      </w:tr>
      <w:tr w:rsidR="00B23604" w:rsidRPr="00B23604" w14:paraId="7DB41B12" w14:textId="77777777" w:rsidTr="00B23604">
        <w:trPr>
          <w:trHeight w:val="718"/>
          <w:tblCellSpacing w:w="0" w:type="dxa"/>
        </w:trPr>
        <w:tc>
          <w:tcPr>
            <w:tcW w:w="420" w:type="dxa"/>
            <w:tcBorders>
              <w:top w:val="nil"/>
              <w:left w:val="single" w:sz="8" w:space="0" w:color="auto"/>
              <w:bottom w:val="single" w:sz="8" w:space="0" w:color="auto"/>
              <w:right w:val="nil"/>
            </w:tcBorders>
            <w:shd w:val="clear" w:color="auto" w:fill="FFFFFF"/>
            <w:vAlign w:val="center"/>
            <w:hideMark/>
          </w:tcPr>
          <w:p w14:paraId="4B47298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lastRenderedPageBreak/>
              <w:t>6</w:t>
            </w:r>
          </w:p>
        </w:tc>
        <w:tc>
          <w:tcPr>
            <w:tcW w:w="1238" w:type="dxa"/>
            <w:tcBorders>
              <w:top w:val="nil"/>
              <w:left w:val="single" w:sz="8" w:space="0" w:color="auto"/>
              <w:bottom w:val="single" w:sz="8" w:space="0" w:color="auto"/>
              <w:right w:val="nil"/>
            </w:tcBorders>
            <w:shd w:val="clear" w:color="auto" w:fill="FFFFFF"/>
            <w:vAlign w:val="center"/>
            <w:hideMark/>
          </w:tcPr>
          <w:p w14:paraId="04109781"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Tài sản gắn liền với đất</w:t>
            </w:r>
          </w:p>
        </w:tc>
        <w:tc>
          <w:tcPr>
            <w:tcW w:w="1653" w:type="dxa"/>
            <w:tcBorders>
              <w:top w:val="nil"/>
              <w:left w:val="single" w:sz="8" w:space="0" w:color="auto"/>
              <w:bottom w:val="single" w:sz="8" w:space="0" w:color="auto"/>
              <w:right w:val="nil"/>
            </w:tcBorders>
            <w:shd w:val="clear" w:color="auto" w:fill="FFFFFF"/>
            <w:vAlign w:val="center"/>
            <w:hideMark/>
          </w:tcPr>
          <w:p w14:paraId="0B90EE9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Không</w:t>
            </w:r>
          </w:p>
        </w:tc>
        <w:tc>
          <w:tcPr>
            <w:tcW w:w="1710" w:type="dxa"/>
            <w:tcBorders>
              <w:top w:val="nil"/>
              <w:left w:val="single" w:sz="8" w:space="0" w:color="auto"/>
              <w:bottom w:val="single" w:sz="8" w:space="0" w:color="auto"/>
              <w:right w:val="nil"/>
            </w:tcBorders>
            <w:shd w:val="clear" w:color="auto" w:fill="FFFFFF"/>
            <w:vAlign w:val="center"/>
            <w:hideMark/>
          </w:tcPr>
          <w:p w14:paraId="521D7EE1"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Không</w:t>
            </w:r>
          </w:p>
        </w:tc>
        <w:tc>
          <w:tcPr>
            <w:tcW w:w="1767" w:type="dxa"/>
            <w:tcBorders>
              <w:top w:val="nil"/>
              <w:left w:val="single" w:sz="8" w:space="0" w:color="auto"/>
              <w:bottom w:val="single" w:sz="8" w:space="0" w:color="auto"/>
              <w:right w:val="nil"/>
            </w:tcBorders>
            <w:shd w:val="clear" w:color="auto" w:fill="FFFFFF"/>
            <w:vAlign w:val="center"/>
            <w:hideMark/>
          </w:tcPr>
          <w:p w14:paraId="509952C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Không</w:t>
            </w:r>
          </w:p>
        </w:tc>
        <w:tc>
          <w:tcPr>
            <w:tcW w:w="1710" w:type="dxa"/>
            <w:tcBorders>
              <w:top w:val="nil"/>
              <w:left w:val="single" w:sz="8" w:space="0" w:color="auto"/>
              <w:bottom w:val="single" w:sz="8" w:space="0" w:color="auto"/>
              <w:right w:val="single" w:sz="8" w:space="0" w:color="auto"/>
            </w:tcBorders>
            <w:shd w:val="clear" w:color="auto" w:fill="FFFFFF"/>
            <w:vAlign w:val="center"/>
            <w:hideMark/>
          </w:tcPr>
          <w:p w14:paraId="2509A2B7"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Không</w:t>
            </w:r>
          </w:p>
        </w:tc>
      </w:tr>
      <w:tr w:rsidR="00B23604" w:rsidRPr="00B23604" w14:paraId="3EA780B4" w14:textId="77777777" w:rsidTr="00B23604">
        <w:trPr>
          <w:trHeight w:val="1084"/>
          <w:tblCellSpacing w:w="0" w:type="dxa"/>
        </w:trPr>
        <w:tc>
          <w:tcPr>
            <w:tcW w:w="420" w:type="dxa"/>
            <w:tcBorders>
              <w:top w:val="nil"/>
              <w:left w:val="single" w:sz="8" w:space="0" w:color="auto"/>
              <w:bottom w:val="single" w:sz="8" w:space="0" w:color="auto"/>
              <w:right w:val="nil"/>
            </w:tcBorders>
            <w:shd w:val="clear" w:color="auto" w:fill="FFFFFF"/>
            <w:vAlign w:val="center"/>
            <w:hideMark/>
          </w:tcPr>
          <w:p w14:paraId="017F848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7</w:t>
            </w:r>
          </w:p>
        </w:tc>
        <w:tc>
          <w:tcPr>
            <w:tcW w:w="1238" w:type="dxa"/>
            <w:tcBorders>
              <w:top w:val="nil"/>
              <w:left w:val="single" w:sz="8" w:space="0" w:color="auto"/>
              <w:bottom w:val="single" w:sz="8" w:space="0" w:color="auto"/>
              <w:right w:val="nil"/>
            </w:tcBorders>
            <w:shd w:val="clear" w:color="auto" w:fill="FFFFFF"/>
            <w:vAlign w:val="center"/>
            <w:hideMark/>
          </w:tcPr>
          <w:p w14:paraId="140B82EA"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Tình trạng pháp lý về quyền sử dụng đất</w:t>
            </w:r>
          </w:p>
        </w:tc>
        <w:tc>
          <w:tcPr>
            <w:tcW w:w="1653" w:type="dxa"/>
            <w:tcBorders>
              <w:top w:val="nil"/>
              <w:left w:val="single" w:sz="8" w:space="0" w:color="auto"/>
              <w:bottom w:val="single" w:sz="8" w:space="0" w:color="auto"/>
              <w:right w:val="nil"/>
            </w:tcBorders>
            <w:shd w:val="clear" w:color="auto" w:fill="FFFFFF"/>
            <w:vAlign w:val="center"/>
            <w:hideMark/>
          </w:tcPr>
          <w:p w14:paraId="18A9FF03"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Có giấy chứng nhận quyền sử dụng đất</w:t>
            </w:r>
          </w:p>
        </w:tc>
        <w:tc>
          <w:tcPr>
            <w:tcW w:w="1710" w:type="dxa"/>
            <w:tcBorders>
              <w:top w:val="nil"/>
              <w:left w:val="single" w:sz="8" w:space="0" w:color="auto"/>
              <w:bottom w:val="single" w:sz="8" w:space="0" w:color="auto"/>
              <w:right w:val="nil"/>
            </w:tcBorders>
            <w:shd w:val="clear" w:color="auto" w:fill="FFFFFF"/>
            <w:vAlign w:val="center"/>
            <w:hideMark/>
          </w:tcPr>
          <w:p w14:paraId="4CA8D751"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Có giấy chứng nhận quyền sử dụng đất</w:t>
            </w:r>
          </w:p>
        </w:tc>
        <w:tc>
          <w:tcPr>
            <w:tcW w:w="1767" w:type="dxa"/>
            <w:tcBorders>
              <w:top w:val="nil"/>
              <w:left w:val="single" w:sz="8" w:space="0" w:color="auto"/>
              <w:bottom w:val="single" w:sz="8" w:space="0" w:color="auto"/>
              <w:right w:val="nil"/>
            </w:tcBorders>
            <w:shd w:val="clear" w:color="auto" w:fill="FFFFFF"/>
            <w:vAlign w:val="center"/>
            <w:hideMark/>
          </w:tcPr>
          <w:p w14:paraId="0459099F"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Có giấy chứng nhận quyền sử dụng đất</w:t>
            </w:r>
          </w:p>
        </w:tc>
        <w:tc>
          <w:tcPr>
            <w:tcW w:w="1710" w:type="dxa"/>
            <w:tcBorders>
              <w:top w:val="nil"/>
              <w:left w:val="single" w:sz="8" w:space="0" w:color="auto"/>
              <w:bottom w:val="single" w:sz="8" w:space="0" w:color="auto"/>
              <w:right w:val="single" w:sz="8" w:space="0" w:color="auto"/>
            </w:tcBorders>
            <w:shd w:val="clear" w:color="auto" w:fill="FFFFFF"/>
            <w:vAlign w:val="center"/>
            <w:hideMark/>
          </w:tcPr>
          <w:p w14:paraId="66D2C39E"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Có giấy chứng nhận quyền sử dụng đất</w:t>
            </w:r>
          </w:p>
        </w:tc>
      </w:tr>
      <w:tr w:rsidR="00B23604" w:rsidRPr="00B23604" w14:paraId="676A7409" w14:textId="77777777" w:rsidTr="00B23604">
        <w:trPr>
          <w:trHeight w:val="900"/>
          <w:tblCellSpacing w:w="0" w:type="dxa"/>
        </w:trPr>
        <w:tc>
          <w:tcPr>
            <w:tcW w:w="420" w:type="dxa"/>
            <w:tcBorders>
              <w:top w:val="nil"/>
              <w:left w:val="single" w:sz="8" w:space="0" w:color="auto"/>
              <w:bottom w:val="single" w:sz="8" w:space="0" w:color="auto"/>
              <w:right w:val="nil"/>
            </w:tcBorders>
            <w:shd w:val="clear" w:color="auto" w:fill="FFFFFF"/>
            <w:vAlign w:val="center"/>
            <w:hideMark/>
          </w:tcPr>
          <w:p w14:paraId="3B01605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8</w:t>
            </w:r>
          </w:p>
        </w:tc>
        <w:tc>
          <w:tcPr>
            <w:tcW w:w="1238" w:type="dxa"/>
            <w:tcBorders>
              <w:top w:val="nil"/>
              <w:left w:val="single" w:sz="8" w:space="0" w:color="auto"/>
              <w:bottom w:val="single" w:sz="8" w:space="0" w:color="auto"/>
              <w:right w:val="nil"/>
            </w:tcBorders>
            <w:shd w:val="clear" w:color="auto" w:fill="FFFFFF"/>
            <w:vAlign w:val="center"/>
            <w:hideMark/>
          </w:tcPr>
          <w:p w14:paraId="3ED9D979"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Các yếu tố hạ tầng khác</w:t>
            </w:r>
          </w:p>
        </w:tc>
        <w:tc>
          <w:tcPr>
            <w:tcW w:w="1653" w:type="dxa"/>
            <w:tcBorders>
              <w:top w:val="nil"/>
              <w:left w:val="single" w:sz="8" w:space="0" w:color="auto"/>
              <w:bottom w:val="single" w:sz="8" w:space="0" w:color="auto"/>
              <w:right w:val="nil"/>
            </w:tcBorders>
            <w:shd w:val="clear" w:color="auto" w:fill="FFFFFF"/>
            <w:vAlign w:val="center"/>
            <w:hideMark/>
          </w:tcPr>
          <w:p w14:paraId="4678D810"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nil"/>
              <w:left w:val="single" w:sz="8" w:space="0" w:color="auto"/>
              <w:bottom w:val="single" w:sz="8" w:space="0" w:color="auto"/>
              <w:right w:val="nil"/>
            </w:tcBorders>
            <w:shd w:val="clear" w:color="auto" w:fill="FFFFFF"/>
            <w:vAlign w:val="center"/>
            <w:hideMark/>
          </w:tcPr>
          <w:p w14:paraId="2505C73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67" w:type="dxa"/>
            <w:tcBorders>
              <w:top w:val="nil"/>
              <w:left w:val="single" w:sz="8" w:space="0" w:color="auto"/>
              <w:bottom w:val="single" w:sz="8" w:space="0" w:color="auto"/>
              <w:right w:val="nil"/>
            </w:tcBorders>
            <w:shd w:val="clear" w:color="auto" w:fill="FFFFFF"/>
            <w:vAlign w:val="center"/>
            <w:hideMark/>
          </w:tcPr>
          <w:p w14:paraId="69B93870"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nil"/>
              <w:left w:val="single" w:sz="8" w:space="0" w:color="auto"/>
              <w:bottom w:val="single" w:sz="8" w:space="0" w:color="auto"/>
              <w:right w:val="single" w:sz="8" w:space="0" w:color="auto"/>
            </w:tcBorders>
            <w:shd w:val="clear" w:color="auto" w:fill="FFFFFF"/>
            <w:vAlign w:val="center"/>
            <w:hideMark/>
          </w:tcPr>
          <w:p w14:paraId="01B7134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r>
      <w:tr w:rsidR="00B23604" w:rsidRPr="00B23604" w14:paraId="18756821" w14:textId="77777777" w:rsidTr="00B23604">
        <w:trPr>
          <w:trHeight w:val="733"/>
          <w:tblCellSpacing w:w="0" w:type="dxa"/>
        </w:trPr>
        <w:tc>
          <w:tcPr>
            <w:tcW w:w="420" w:type="dxa"/>
            <w:tcBorders>
              <w:top w:val="nil"/>
              <w:left w:val="single" w:sz="8" w:space="0" w:color="auto"/>
              <w:bottom w:val="single" w:sz="8" w:space="0" w:color="auto"/>
              <w:right w:val="nil"/>
            </w:tcBorders>
            <w:shd w:val="clear" w:color="auto" w:fill="FFFFFF"/>
            <w:vAlign w:val="center"/>
            <w:hideMark/>
          </w:tcPr>
          <w:p w14:paraId="79F26BC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 </w:t>
            </w:r>
          </w:p>
        </w:tc>
        <w:tc>
          <w:tcPr>
            <w:tcW w:w="1238" w:type="dxa"/>
            <w:tcBorders>
              <w:top w:val="nil"/>
              <w:left w:val="single" w:sz="8" w:space="0" w:color="auto"/>
              <w:bottom w:val="single" w:sz="8" w:space="0" w:color="auto"/>
              <w:right w:val="nil"/>
            </w:tcBorders>
            <w:shd w:val="clear" w:color="auto" w:fill="FFFFFF"/>
            <w:vAlign w:val="center"/>
            <w:hideMark/>
          </w:tcPr>
          <w:p w14:paraId="641E1227"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sz w:val="24"/>
                <w:szCs w:val="24"/>
                <w:lang w:val="vi-VN"/>
              </w:rPr>
              <w:t>C</w:t>
            </w:r>
            <w:r w:rsidRPr="00B23604">
              <w:rPr>
                <w:rFonts w:eastAsia="Times New Roman" w:cs="Times New Roman"/>
                <w:sz w:val="24"/>
                <w:szCs w:val="24"/>
              </w:rPr>
              <w:t>ấ</w:t>
            </w:r>
            <w:r w:rsidRPr="00B23604">
              <w:rPr>
                <w:rFonts w:eastAsia="Times New Roman" w:cs="Times New Roman"/>
                <w:sz w:val="24"/>
                <w:szCs w:val="24"/>
                <w:lang w:val="vi-VN"/>
              </w:rPr>
              <w:t>p nước s</w:t>
            </w:r>
            <w:r w:rsidRPr="00B23604">
              <w:rPr>
                <w:rFonts w:eastAsia="Times New Roman" w:cs="Times New Roman"/>
                <w:sz w:val="24"/>
                <w:szCs w:val="24"/>
              </w:rPr>
              <w:t>ạ</w:t>
            </w:r>
            <w:r w:rsidRPr="00B23604">
              <w:rPr>
                <w:rFonts w:eastAsia="Times New Roman" w:cs="Times New Roman"/>
                <w:sz w:val="24"/>
                <w:szCs w:val="24"/>
                <w:lang w:val="vi-VN"/>
              </w:rPr>
              <w:t>ch</w:t>
            </w:r>
          </w:p>
        </w:tc>
        <w:tc>
          <w:tcPr>
            <w:tcW w:w="1653" w:type="dxa"/>
            <w:tcBorders>
              <w:top w:val="nil"/>
              <w:left w:val="single" w:sz="8" w:space="0" w:color="auto"/>
              <w:bottom w:val="single" w:sz="8" w:space="0" w:color="auto"/>
              <w:right w:val="nil"/>
            </w:tcBorders>
            <w:shd w:val="clear" w:color="auto" w:fill="FFFFFF"/>
            <w:vAlign w:val="center"/>
            <w:hideMark/>
          </w:tcPr>
          <w:p w14:paraId="70AB400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Tốt</w:t>
            </w:r>
          </w:p>
        </w:tc>
        <w:tc>
          <w:tcPr>
            <w:tcW w:w="1710" w:type="dxa"/>
            <w:tcBorders>
              <w:top w:val="nil"/>
              <w:left w:val="single" w:sz="8" w:space="0" w:color="auto"/>
              <w:bottom w:val="single" w:sz="8" w:space="0" w:color="auto"/>
              <w:right w:val="nil"/>
            </w:tcBorders>
            <w:shd w:val="clear" w:color="auto" w:fill="FFFFFF"/>
            <w:vAlign w:val="center"/>
            <w:hideMark/>
          </w:tcPr>
          <w:p w14:paraId="74C5236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Kém ổn định</w:t>
            </w:r>
          </w:p>
        </w:tc>
        <w:tc>
          <w:tcPr>
            <w:tcW w:w="1767" w:type="dxa"/>
            <w:tcBorders>
              <w:top w:val="nil"/>
              <w:left w:val="single" w:sz="8" w:space="0" w:color="auto"/>
              <w:bottom w:val="single" w:sz="8" w:space="0" w:color="auto"/>
              <w:right w:val="nil"/>
            </w:tcBorders>
            <w:shd w:val="clear" w:color="auto" w:fill="FFFFFF"/>
            <w:vAlign w:val="center"/>
            <w:hideMark/>
          </w:tcPr>
          <w:p w14:paraId="49EC7A8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Kém ổn định</w:t>
            </w:r>
          </w:p>
        </w:tc>
        <w:tc>
          <w:tcPr>
            <w:tcW w:w="1710" w:type="dxa"/>
            <w:tcBorders>
              <w:top w:val="nil"/>
              <w:left w:val="single" w:sz="8" w:space="0" w:color="auto"/>
              <w:bottom w:val="single" w:sz="8" w:space="0" w:color="auto"/>
              <w:right w:val="single" w:sz="8" w:space="0" w:color="auto"/>
            </w:tcBorders>
            <w:shd w:val="clear" w:color="auto" w:fill="FFFFFF"/>
            <w:vAlign w:val="center"/>
            <w:hideMark/>
          </w:tcPr>
          <w:p w14:paraId="1025E2AB"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Tốt</w:t>
            </w:r>
          </w:p>
        </w:tc>
      </w:tr>
      <w:tr w:rsidR="00B23604" w:rsidRPr="00B23604" w14:paraId="7E6C1291" w14:textId="77777777" w:rsidTr="00B23604">
        <w:trPr>
          <w:trHeight w:val="900"/>
          <w:tblCellSpacing w:w="0" w:type="dxa"/>
        </w:trPr>
        <w:tc>
          <w:tcPr>
            <w:tcW w:w="420" w:type="dxa"/>
            <w:tcBorders>
              <w:top w:val="nil"/>
              <w:left w:val="single" w:sz="8" w:space="0" w:color="auto"/>
              <w:bottom w:val="single" w:sz="8" w:space="0" w:color="auto"/>
              <w:right w:val="nil"/>
            </w:tcBorders>
            <w:shd w:val="clear" w:color="auto" w:fill="FFFFFF"/>
            <w:vAlign w:val="center"/>
            <w:hideMark/>
          </w:tcPr>
          <w:p w14:paraId="6B2881B1"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9</w:t>
            </w:r>
          </w:p>
        </w:tc>
        <w:tc>
          <w:tcPr>
            <w:tcW w:w="1238" w:type="dxa"/>
            <w:tcBorders>
              <w:top w:val="nil"/>
              <w:left w:val="single" w:sz="8" w:space="0" w:color="auto"/>
              <w:bottom w:val="single" w:sz="8" w:space="0" w:color="auto"/>
              <w:right w:val="nil"/>
            </w:tcBorders>
            <w:shd w:val="clear" w:color="auto" w:fill="FFFFFF"/>
            <w:vAlign w:val="center"/>
            <w:hideMark/>
          </w:tcPr>
          <w:p w14:paraId="0C045CFD" w14:textId="77777777"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Giá trị đất chuyển nhượng</w:t>
            </w:r>
          </w:p>
        </w:tc>
        <w:tc>
          <w:tcPr>
            <w:tcW w:w="1653" w:type="dxa"/>
            <w:tcBorders>
              <w:top w:val="nil"/>
              <w:left w:val="single" w:sz="8" w:space="0" w:color="auto"/>
              <w:bottom w:val="single" w:sz="8" w:space="0" w:color="auto"/>
              <w:right w:val="nil"/>
            </w:tcBorders>
            <w:shd w:val="clear" w:color="auto" w:fill="FFFFFF"/>
            <w:vAlign w:val="center"/>
            <w:hideMark/>
          </w:tcPr>
          <w:p w14:paraId="1E7008C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nil"/>
              <w:left w:val="single" w:sz="8" w:space="0" w:color="auto"/>
              <w:bottom w:val="single" w:sz="8" w:space="0" w:color="auto"/>
              <w:right w:val="nil"/>
            </w:tcBorders>
            <w:shd w:val="clear" w:color="auto" w:fill="FFFFFF"/>
            <w:vAlign w:val="center"/>
            <w:hideMark/>
          </w:tcPr>
          <w:p w14:paraId="4B0DEDAC"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4.500 triệu đồng</w:t>
            </w:r>
          </w:p>
        </w:tc>
        <w:tc>
          <w:tcPr>
            <w:tcW w:w="1767" w:type="dxa"/>
            <w:tcBorders>
              <w:top w:val="nil"/>
              <w:left w:val="single" w:sz="8" w:space="0" w:color="auto"/>
              <w:bottom w:val="single" w:sz="8" w:space="0" w:color="auto"/>
              <w:right w:val="nil"/>
            </w:tcBorders>
            <w:shd w:val="clear" w:color="auto" w:fill="FFFFFF"/>
            <w:vAlign w:val="center"/>
            <w:hideMark/>
          </w:tcPr>
          <w:p w14:paraId="7063B37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2.240 triệu đồng</w:t>
            </w:r>
          </w:p>
        </w:tc>
        <w:tc>
          <w:tcPr>
            <w:tcW w:w="1710" w:type="dxa"/>
            <w:tcBorders>
              <w:top w:val="nil"/>
              <w:left w:val="single" w:sz="8" w:space="0" w:color="auto"/>
              <w:bottom w:val="single" w:sz="8" w:space="0" w:color="auto"/>
              <w:right w:val="single" w:sz="8" w:space="0" w:color="auto"/>
            </w:tcBorders>
            <w:shd w:val="clear" w:color="auto" w:fill="FFFFFF"/>
            <w:vAlign w:val="center"/>
            <w:hideMark/>
          </w:tcPr>
          <w:p w14:paraId="3BE940E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3.060 triệu đồng</w:t>
            </w:r>
          </w:p>
        </w:tc>
      </w:tr>
      <w:tr w:rsidR="00B23604" w:rsidRPr="00B23604" w14:paraId="587E5302" w14:textId="77777777" w:rsidTr="00B23604">
        <w:trPr>
          <w:trHeight w:val="905"/>
          <w:tblCellSpacing w:w="0" w:type="dxa"/>
        </w:trPr>
        <w:tc>
          <w:tcPr>
            <w:tcW w:w="420" w:type="dxa"/>
            <w:tcBorders>
              <w:top w:val="nil"/>
              <w:left w:val="single" w:sz="8" w:space="0" w:color="auto"/>
              <w:bottom w:val="single" w:sz="8" w:space="0" w:color="auto"/>
              <w:right w:val="nil"/>
            </w:tcBorders>
            <w:shd w:val="clear" w:color="auto" w:fill="FFFFFF"/>
            <w:vAlign w:val="center"/>
            <w:hideMark/>
          </w:tcPr>
          <w:p w14:paraId="1311426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10</w:t>
            </w:r>
          </w:p>
        </w:tc>
        <w:tc>
          <w:tcPr>
            <w:tcW w:w="1238" w:type="dxa"/>
            <w:tcBorders>
              <w:top w:val="nil"/>
              <w:left w:val="single" w:sz="8" w:space="0" w:color="auto"/>
              <w:bottom w:val="single" w:sz="8" w:space="0" w:color="auto"/>
              <w:right w:val="nil"/>
            </w:tcBorders>
            <w:shd w:val="clear" w:color="auto" w:fill="FFFFFF"/>
            <w:vAlign w:val="center"/>
            <w:hideMark/>
          </w:tcPr>
          <w:p w14:paraId="182D61D5" w14:textId="2432A849" w:rsidR="00B23604" w:rsidRPr="00B23604" w:rsidRDefault="00B23604" w:rsidP="00E76EA2">
            <w:pPr>
              <w:spacing w:before="120" w:after="120" w:line="234" w:lineRule="atLeast"/>
              <w:ind w:left="123"/>
              <w:rPr>
                <w:rFonts w:eastAsia="Times New Roman" w:cs="Times New Roman"/>
                <w:sz w:val="24"/>
                <w:szCs w:val="24"/>
              </w:rPr>
            </w:pPr>
            <w:r w:rsidRPr="00B23604">
              <w:rPr>
                <w:rFonts w:eastAsia="Times New Roman" w:cs="Times New Roman"/>
                <w:b/>
                <w:bCs/>
                <w:sz w:val="24"/>
                <w:szCs w:val="24"/>
                <w:lang w:val="vi-VN"/>
              </w:rPr>
              <w:t>Giá</w:t>
            </w:r>
            <w:r w:rsidR="00E76EA2">
              <w:rPr>
                <w:rFonts w:eastAsia="Times New Roman" w:cs="Times New Roman"/>
                <w:b/>
                <w:bCs/>
                <w:sz w:val="24"/>
                <w:szCs w:val="24"/>
              </w:rPr>
              <w:t xml:space="preserve"> </w:t>
            </w:r>
            <w:r w:rsidRPr="00B23604">
              <w:rPr>
                <w:rFonts w:eastAsia="Times New Roman" w:cs="Times New Roman"/>
                <w:b/>
                <w:bCs/>
                <w:sz w:val="24"/>
                <w:szCs w:val="24"/>
                <w:lang w:val="vi-VN"/>
              </w:rPr>
              <w:t>đất chuyển nhượng</w:t>
            </w:r>
          </w:p>
        </w:tc>
        <w:tc>
          <w:tcPr>
            <w:tcW w:w="1653" w:type="dxa"/>
            <w:tcBorders>
              <w:top w:val="nil"/>
              <w:left w:val="single" w:sz="8" w:space="0" w:color="auto"/>
              <w:bottom w:val="single" w:sz="8" w:space="0" w:color="auto"/>
              <w:right w:val="nil"/>
            </w:tcBorders>
            <w:shd w:val="clear" w:color="auto" w:fill="FFFFFF"/>
            <w:vAlign w:val="center"/>
            <w:hideMark/>
          </w:tcPr>
          <w:p w14:paraId="200ED7E3"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 </w:t>
            </w:r>
          </w:p>
        </w:tc>
        <w:tc>
          <w:tcPr>
            <w:tcW w:w="1710" w:type="dxa"/>
            <w:tcBorders>
              <w:top w:val="nil"/>
              <w:left w:val="single" w:sz="8" w:space="0" w:color="auto"/>
              <w:bottom w:val="single" w:sz="8" w:space="0" w:color="auto"/>
              <w:right w:val="nil"/>
            </w:tcBorders>
            <w:shd w:val="clear" w:color="auto" w:fill="FFFFFF"/>
            <w:vAlign w:val="center"/>
            <w:hideMark/>
          </w:tcPr>
          <w:p w14:paraId="747CD91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30 triệu đồng/m</w:t>
            </w:r>
            <w:r w:rsidRPr="00B23604">
              <w:rPr>
                <w:rFonts w:eastAsia="Times New Roman" w:cs="Times New Roman"/>
                <w:b/>
                <w:bCs/>
                <w:sz w:val="24"/>
                <w:szCs w:val="24"/>
                <w:vertAlign w:val="superscript"/>
                <w:lang w:val="vi-VN"/>
              </w:rPr>
              <w:t>2</w:t>
            </w:r>
          </w:p>
        </w:tc>
        <w:tc>
          <w:tcPr>
            <w:tcW w:w="1767" w:type="dxa"/>
            <w:tcBorders>
              <w:top w:val="nil"/>
              <w:left w:val="single" w:sz="8" w:space="0" w:color="auto"/>
              <w:bottom w:val="single" w:sz="8" w:space="0" w:color="auto"/>
              <w:right w:val="nil"/>
            </w:tcBorders>
            <w:shd w:val="clear" w:color="auto" w:fill="FFFFFF"/>
            <w:vAlign w:val="center"/>
            <w:hideMark/>
          </w:tcPr>
          <w:p w14:paraId="74A0EE9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lang w:val="vi-VN"/>
              </w:rPr>
              <w:t>32 triệu đồng/m</w:t>
            </w:r>
            <w:r w:rsidRPr="00B23604">
              <w:rPr>
                <w:rFonts w:eastAsia="Times New Roman" w:cs="Times New Roman"/>
                <w:b/>
                <w:bCs/>
                <w:sz w:val="24"/>
                <w:szCs w:val="24"/>
                <w:vertAlign w:val="superscript"/>
                <w:lang w:val="vi-VN"/>
              </w:rPr>
              <w:t>2</w:t>
            </w:r>
          </w:p>
        </w:tc>
        <w:tc>
          <w:tcPr>
            <w:tcW w:w="1710" w:type="dxa"/>
            <w:tcBorders>
              <w:top w:val="nil"/>
              <w:left w:val="single" w:sz="8" w:space="0" w:color="auto"/>
              <w:bottom w:val="single" w:sz="8" w:space="0" w:color="auto"/>
              <w:right w:val="single" w:sz="8" w:space="0" w:color="auto"/>
            </w:tcBorders>
            <w:shd w:val="clear" w:color="auto" w:fill="FFFFFF"/>
            <w:vAlign w:val="center"/>
            <w:hideMark/>
          </w:tcPr>
          <w:p w14:paraId="5CEF0421"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b/>
                <w:bCs/>
                <w:sz w:val="24"/>
                <w:szCs w:val="24"/>
              </w:rPr>
              <w:t>34 triệu đồng/m</w:t>
            </w:r>
            <w:r w:rsidRPr="00B23604">
              <w:rPr>
                <w:rFonts w:eastAsia="Times New Roman" w:cs="Times New Roman"/>
                <w:b/>
                <w:bCs/>
                <w:sz w:val="24"/>
                <w:szCs w:val="24"/>
                <w:vertAlign w:val="superscript"/>
              </w:rPr>
              <w:t>2</w:t>
            </w:r>
          </w:p>
        </w:tc>
      </w:tr>
    </w:tbl>
    <w:p w14:paraId="01435896"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Khảo sát thị trường, thu thập được các thông tin:</w:t>
      </w:r>
    </w:p>
    <w:p w14:paraId="0FAA1257"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 Thửa đất tiếp giáp mặt đường Nguyễn Văn A hơn thửa đất tiếp giáp mặt đường Nguyễn Văn B là 4%; hơn thửa đất tiếp giáp mặt đường Nguyễn Văn C là 2%.</w:t>
      </w:r>
    </w:p>
    <w:p w14:paraId="0A8E4EA7"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 Thửa đất tiếp giáp với đường có mặt cắt rộng 15m hơn thửa đất tiếp giáp với đường có mặt cắt rộng 10m là 5%; kém hơn thửa đất tiếp giáp với 2 đường có mặt cắt rộng 15m và 6m là 10%.</w:t>
      </w:r>
    </w:p>
    <w:p w14:paraId="106C20BE"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 Thửa đất có kích thước mặt tiền 10m hơn thửa đất có mặt tiền 7m là 5%, hơn thửa đất có mặt tiền 6m là 6%.</w:t>
      </w:r>
    </w:p>
    <w:p w14:paraId="1F30E078"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 Thửa đất có chiều sâu 10m hơn thửa đất có chiều sâu 15m là 2%.</w:t>
      </w:r>
    </w:p>
    <w:p w14:paraId="312029B5"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 Thửa đất thuộc khu vực cấp nước sạch tốt hơn thửa đất thuộc khu vực cấp nước sạch kém ổn định là 2%.</w:t>
      </w:r>
    </w:p>
    <w:p w14:paraId="39ECD93C" w14:textId="77777777" w:rsidR="00B23604" w:rsidRPr="00B23604" w:rsidRDefault="00B23604" w:rsidP="00B23604">
      <w:pPr>
        <w:shd w:val="clear" w:color="auto" w:fill="FFFFFF"/>
        <w:spacing w:after="0" w:line="234" w:lineRule="atLeast"/>
        <w:rPr>
          <w:rFonts w:eastAsia="Times New Roman" w:cs="Times New Roman"/>
          <w:sz w:val="24"/>
          <w:szCs w:val="24"/>
        </w:rPr>
      </w:pPr>
      <w:r w:rsidRPr="00B23604">
        <w:rPr>
          <w:rFonts w:eastAsia="Times New Roman" w:cs="Times New Roman"/>
          <w:b/>
          <w:bCs/>
          <w:i/>
          <w:iCs/>
          <w:sz w:val="24"/>
          <w:szCs w:val="24"/>
          <w:lang w:val="vi-VN"/>
        </w:rPr>
        <w:t>2. Phân tích, so sánh, điều chỉnh mức giá do các yếu tố khác biệt của các thửa đất so sánh với thửa đất cần định giá</w:t>
      </w:r>
    </w:p>
    <w:p w14:paraId="4E56B823"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a) Phân tích, so sánh để lựa chọn các yếu tố giống nhau và khác biệt giữa các thửa đất so sánh với thửa đất cần định giá.</w:t>
      </w:r>
    </w:p>
    <w:p w14:paraId="6FE2F712"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Kết quả phân tích cho thấy thửa đất cần định giá và 03 thửa đất so sánh có 03 yếu tố giống nhau (mục đích sử dụng, không có tài sản gắn liền với đất, có giấy chứng nhận quyền sử dụng đất), 05 yếu tố khác biệt (vị trí; giao thông; diện tích, kích thước; các yếu tố hạ tầng khác).</w:t>
      </w:r>
    </w:p>
    <w:p w14:paraId="712D5E01"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b) Điều chỉnh mức giá do các yếu tố khác biệt của các thửa đất so sánh với thửa đất cần định giá.</w:t>
      </w:r>
    </w:p>
    <w:p w14:paraId="747C3EED"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i/>
          <w:iCs/>
          <w:sz w:val="24"/>
          <w:szCs w:val="24"/>
          <w:lang w:val="vi-VN"/>
        </w:rPr>
        <w:t>- Điều chỉnh mức giá do yếu tố khác biệt về vị trí:</w:t>
      </w:r>
      <w:r w:rsidRPr="00B23604">
        <w:rPr>
          <w:rFonts w:eastAsia="Times New Roman" w:cs="Times New Roman"/>
          <w:sz w:val="24"/>
          <w:szCs w:val="24"/>
          <w:lang w:val="vi-VN"/>
        </w:rPr>
        <w:t> thửa đất A bằng thửa đất D (tiếp giáp mặt đường Nguyễn Văn A), hơn thửa đất B (tiếp giáp mặt đường Nguyễn Văn B) là 4%, hơn thửa đất C (tiếp giáp mặt đường Nguyễn Văn C) là 2%.</w:t>
      </w:r>
    </w:p>
    <w:p w14:paraId="5D86FFF5"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Giá đất của thửa đất cần định giá A và thửa đất D là 100% thì giá đất của thửa đất B là 96%, giá đất của thửa đất C là 98%.</w:t>
      </w:r>
    </w:p>
    <w:p w14:paraId="1F164F92"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lastRenderedPageBreak/>
        <w:t>Tỷ lệ điều chỉnh của thửa đất B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5"/>
        <w:gridCol w:w="5613"/>
      </w:tblGrid>
      <w:tr w:rsidR="00B23604" w:rsidRPr="00B23604" w14:paraId="6970E9D7" w14:textId="77777777" w:rsidTr="00B23604">
        <w:trPr>
          <w:tblCellSpacing w:w="0" w:type="dxa"/>
        </w:trPr>
        <w:tc>
          <w:tcPr>
            <w:tcW w:w="1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5F7474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- 96%</w:t>
            </w:r>
          </w:p>
        </w:tc>
        <w:tc>
          <w:tcPr>
            <w:tcW w:w="5613" w:type="dxa"/>
            <w:vMerge w:val="restart"/>
            <w:shd w:val="clear" w:color="auto" w:fill="FFFFFF"/>
            <w:tcMar>
              <w:top w:w="0" w:type="dxa"/>
              <w:left w:w="108" w:type="dxa"/>
              <w:bottom w:w="0" w:type="dxa"/>
              <w:right w:w="108" w:type="dxa"/>
            </w:tcMar>
            <w:vAlign w:val="center"/>
            <w:hideMark/>
          </w:tcPr>
          <w:p w14:paraId="6A76C503"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 4,17%</w:t>
            </w:r>
          </w:p>
        </w:tc>
      </w:tr>
      <w:tr w:rsidR="00B23604" w:rsidRPr="00B23604" w14:paraId="3253517D" w14:textId="77777777" w:rsidTr="00B23604">
        <w:trPr>
          <w:tblCellSpacing w:w="0" w:type="dxa"/>
        </w:trPr>
        <w:tc>
          <w:tcPr>
            <w:tcW w:w="1425" w:type="dxa"/>
            <w:tcBorders>
              <w:top w:val="nil"/>
              <w:left w:val="nil"/>
              <w:bottom w:val="nil"/>
              <w:right w:val="nil"/>
            </w:tcBorders>
            <w:shd w:val="clear" w:color="auto" w:fill="FFFFFF"/>
            <w:tcMar>
              <w:top w:w="0" w:type="dxa"/>
              <w:left w:w="108" w:type="dxa"/>
              <w:bottom w:w="0" w:type="dxa"/>
              <w:right w:w="108" w:type="dxa"/>
            </w:tcMar>
            <w:vAlign w:val="center"/>
            <w:hideMark/>
          </w:tcPr>
          <w:p w14:paraId="2BC7D09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96%</w:t>
            </w:r>
          </w:p>
        </w:tc>
        <w:tc>
          <w:tcPr>
            <w:tcW w:w="0" w:type="auto"/>
            <w:vMerge/>
            <w:shd w:val="clear" w:color="auto" w:fill="FFFFFF"/>
            <w:vAlign w:val="center"/>
            <w:hideMark/>
          </w:tcPr>
          <w:p w14:paraId="2B99475C" w14:textId="77777777" w:rsidR="00B23604" w:rsidRPr="00B23604" w:rsidRDefault="00B23604" w:rsidP="00B23604">
            <w:pPr>
              <w:spacing w:after="0" w:line="240" w:lineRule="auto"/>
              <w:rPr>
                <w:rFonts w:eastAsia="Times New Roman" w:cs="Times New Roman"/>
                <w:sz w:val="24"/>
                <w:szCs w:val="24"/>
              </w:rPr>
            </w:pPr>
          </w:p>
        </w:tc>
      </w:tr>
    </w:tbl>
    <w:p w14:paraId="416A03AC"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Tỷ lệ điều chỉnh của thửa đất C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5"/>
        <w:gridCol w:w="5613"/>
      </w:tblGrid>
      <w:tr w:rsidR="00B23604" w:rsidRPr="00B23604" w14:paraId="086B3AB5" w14:textId="77777777" w:rsidTr="00B23604">
        <w:trPr>
          <w:tblCellSpacing w:w="0" w:type="dxa"/>
        </w:trPr>
        <w:tc>
          <w:tcPr>
            <w:tcW w:w="1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B1BC07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w:t>
            </w:r>
            <w:r w:rsidRPr="00B23604">
              <w:rPr>
                <w:rFonts w:eastAsia="Times New Roman" w:cs="Times New Roman"/>
                <w:sz w:val="24"/>
                <w:szCs w:val="24"/>
              </w:rPr>
              <w:t>8</w:t>
            </w:r>
            <w:r w:rsidRPr="00B23604">
              <w:rPr>
                <w:rFonts w:eastAsia="Times New Roman" w:cs="Times New Roman"/>
                <w:sz w:val="24"/>
                <w:szCs w:val="24"/>
                <w:lang w:val="vi-VN"/>
              </w:rPr>
              <w:t>%</w:t>
            </w:r>
          </w:p>
        </w:tc>
        <w:tc>
          <w:tcPr>
            <w:tcW w:w="5613" w:type="dxa"/>
            <w:vMerge w:val="restart"/>
            <w:shd w:val="clear" w:color="auto" w:fill="FFFFFF"/>
            <w:tcMar>
              <w:top w:w="0" w:type="dxa"/>
              <w:left w:w="108" w:type="dxa"/>
              <w:bottom w:w="0" w:type="dxa"/>
              <w:right w:w="108" w:type="dxa"/>
            </w:tcMar>
            <w:vAlign w:val="center"/>
            <w:hideMark/>
          </w:tcPr>
          <w:p w14:paraId="12B36D0D"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 2,04%</w:t>
            </w:r>
          </w:p>
        </w:tc>
      </w:tr>
      <w:tr w:rsidR="00B23604" w:rsidRPr="00B23604" w14:paraId="7ECB836D" w14:textId="77777777" w:rsidTr="00B23604">
        <w:trPr>
          <w:tblCellSpacing w:w="0" w:type="dxa"/>
        </w:trPr>
        <w:tc>
          <w:tcPr>
            <w:tcW w:w="1425" w:type="dxa"/>
            <w:tcBorders>
              <w:top w:val="nil"/>
              <w:left w:val="nil"/>
              <w:bottom w:val="nil"/>
              <w:right w:val="nil"/>
            </w:tcBorders>
            <w:shd w:val="clear" w:color="auto" w:fill="FFFFFF"/>
            <w:tcMar>
              <w:top w:w="0" w:type="dxa"/>
              <w:left w:w="108" w:type="dxa"/>
              <w:bottom w:w="0" w:type="dxa"/>
              <w:right w:w="108" w:type="dxa"/>
            </w:tcMar>
            <w:vAlign w:val="center"/>
            <w:hideMark/>
          </w:tcPr>
          <w:p w14:paraId="14B7E0F6"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w:t>
            </w:r>
            <w:r w:rsidRPr="00B23604">
              <w:rPr>
                <w:rFonts w:eastAsia="Times New Roman" w:cs="Times New Roman"/>
                <w:sz w:val="24"/>
                <w:szCs w:val="24"/>
              </w:rPr>
              <w:t>8</w:t>
            </w:r>
            <w:r w:rsidRPr="00B23604">
              <w:rPr>
                <w:rFonts w:eastAsia="Times New Roman" w:cs="Times New Roman"/>
                <w:sz w:val="24"/>
                <w:szCs w:val="24"/>
                <w:lang w:val="vi-VN"/>
              </w:rPr>
              <w:t>%</w:t>
            </w:r>
          </w:p>
        </w:tc>
        <w:tc>
          <w:tcPr>
            <w:tcW w:w="0" w:type="auto"/>
            <w:vMerge/>
            <w:shd w:val="clear" w:color="auto" w:fill="FFFFFF"/>
            <w:vAlign w:val="center"/>
            <w:hideMark/>
          </w:tcPr>
          <w:p w14:paraId="6D3E0179" w14:textId="77777777" w:rsidR="00B23604" w:rsidRPr="00B23604" w:rsidRDefault="00B23604" w:rsidP="00B23604">
            <w:pPr>
              <w:spacing w:after="0" w:line="240" w:lineRule="auto"/>
              <w:rPr>
                <w:rFonts w:eastAsia="Times New Roman" w:cs="Times New Roman"/>
                <w:sz w:val="24"/>
                <w:szCs w:val="24"/>
              </w:rPr>
            </w:pPr>
          </w:p>
        </w:tc>
      </w:tr>
    </w:tbl>
    <w:p w14:paraId="607DF231"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i/>
          <w:iCs/>
          <w:sz w:val="24"/>
          <w:szCs w:val="24"/>
          <w:lang w:val="vi-VN"/>
        </w:rPr>
        <w:t>- Điều chỉnh mức giá do yếu t</w:t>
      </w:r>
      <w:r w:rsidRPr="00B23604">
        <w:rPr>
          <w:rFonts w:eastAsia="Times New Roman" w:cs="Times New Roman"/>
          <w:i/>
          <w:iCs/>
          <w:sz w:val="24"/>
          <w:szCs w:val="24"/>
        </w:rPr>
        <w:t>ố</w:t>
      </w:r>
      <w:r w:rsidRPr="00B23604">
        <w:rPr>
          <w:rFonts w:eastAsia="Times New Roman" w:cs="Times New Roman"/>
          <w:i/>
          <w:iCs/>
          <w:sz w:val="24"/>
          <w:szCs w:val="24"/>
          <w:lang w:val="vi-VN"/>
        </w:rPr>
        <w:t> khác biệt về giao thông: </w:t>
      </w:r>
      <w:r w:rsidRPr="00B23604">
        <w:rPr>
          <w:rFonts w:eastAsia="Times New Roman" w:cs="Times New Roman"/>
          <w:sz w:val="24"/>
          <w:szCs w:val="24"/>
          <w:lang w:val="vi-VN"/>
        </w:rPr>
        <w:t>thửa đất A bằng thửa đất C (cùng tiếp giáp với đường có mặt cắt rộng 15m), h</w:t>
      </w:r>
      <w:r w:rsidRPr="00B23604">
        <w:rPr>
          <w:rFonts w:eastAsia="Times New Roman" w:cs="Times New Roman"/>
          <w:sz w:val="24"/>
          <w:szCs w:val="24"/>
        </w:rPr>
        <w:t>ơn</w:t>
      </w:r>
      <w:r w:rsidRPr="00B23604">
        <w:rPr>
          <w:rFonts w:eastAsia="Times New Roman" w:cs="Times New Roman"/>
          <w:sz w:val="24"/>
          <w:szCs w:val="24"/>
          <w:lang w:val="vi-VN"/>
        </w:rPr>
        <w:t> thửa đất B (tiếp giáp với đường có mặt cắt rộng 10m) là 5%, kém hơn thửa đất D (tiếp giáp với 2 đường có mặt cắt rộng 15</w:t>
      </w:r>
      <w:r w:rsidRPr="00B23604">
        <w:rPr>
          <w:rFonts w:eastAsia="Times New Roman" w:cs="Times New Roman"/>
          <w:sz w:val="24"/>
          <w:szCs w:val="24"/>
        </w:rPr>
        <w:t>m</w:t>
      </w:r>
      <w:r w:rsidRPr="00B23604">
        <w:rPr>
          <w:rFonts w:eastAsia="Times New Roman" w:cs="Times New Roman"/>
          <w:sz w:val="24"/>
          <w:szCs w:val="24"/>
          <w:lang w:val="vi-VN"/>
        </w:rPr>
        <w:t> và 6m) là 10%.</w:t>
      </w:r>
    </w:p>
    <w:p w14:paraId="5AC13CE8"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Giá đất của thửa đất cần định giá A và thửa đất C là 100% thì giá đất của thửa đất B là 95%, giá đất của thửa đất D là 110%.</w:t>
      </w:r>
    </w:p>
    <w:p w14:paraId="424A7AD4"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Tỷ lệ điều chỉnh của thửa đất B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2"/>
        <w:gridCol w:w="5225"/>
      </w:tblGrid>
      <w:tr w:rsidR="00B23604" w:rsidRPr="00B23604" w14:paraId="0F90636D" w14:textId="77777777" w:rsidTr="00B23604">
        <w:trPr>
          <w:tblCellSpacing w:w="0" w:type="dxa"/>
        </w:trPr>
        <w:tc>
          <w:tcPr>
            <w:tcW w:w="148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E56FC1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w:t>
            </w:r>
            <w:r w:rsidRPr="00B23604">
              <w:rPr>
                <w:rFonts w:eastAsia="Times New Roman" w:cs="Times New Roman"/>
                <w:sz w:val="24"/>
                <w:szCs w:val="24"/>
              </w:rPr>
              <w:t>5</w:t>
            </w:r>
            <w:r w:rsidRPr="00B23604">
              <w:rPr>
                <w:rFonts w:eastAsia="Times New Roman" w:cs="Times New Roman"/>
                <w:sz w:val="24"/>
                <w:szCs w:val="24"/>
                <w:lang w:val="vi-VN"/>
              </w:rPr>
              <w:t>%</w:t>
            </w:r>
          </w:p>
        </w:tc>
        <w:tc>
          <w:tcPr>
            <w:tcW w:w="5225" w:type="dxa"/>
            <w:vMerge w:val="restart"/>
            <w:shd w:val="clear" w:color="auto" w:fill="FFFFFF"/>
            <w:tcMar>
              <w:top w:w="0" w:type="dxa"/>
              <w:left w:w="108" w:type="dxa"/>
              <w:bottom w:w="0" w:type="dxa"/>
              <w:right w:w="108" w:type="dxa"/>
            </w:tcMar>
            <w:vAlign w:val="center"/>
            <w:hideMark/>
          </w:tcPr>
          <w:p w14:paraId="2A11FFD5"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 </w:t>
            </w:r>
            <w:r w:rsidRPr="00B23604">
              <w:rPr>
                <w:rFonts w:eastAsia="Times New Roman" w:cs="Times New Roman"/>
                <w:sz w:val="24"/>
                <w:szCs w:val="24"/>
              </w:rPr>
              <w:t>5,26</w:t>
            </w:r>
            <w:r w:rsidRPr="00B23604">
              <w:rPr>
                <w:rFonts w:eastAsia="Times New Roman" w:cs="Times New Roman"/>
                <w:sz w:val="24"/>
                <w:szCs w:val="24"/>
                <w:lang w:val="vi-VN"/>
              </w:rPr>
              <w:t>%</w:t>
            </w:r>
          </w:p>
        </w:tc>
      </w:tr>
      <w:tr w:rsidR="00B23604" w:rsidRPr="00B23604" w14:paraId="287EF7B8" w14:textId="77777777" w:rsidTr="00B23604">
        <w:trPr>
          <w:tblCellSpacing w:w="0" w:type="dxa"/>
        </w:trPr>
        <w:tc>
          <w:tcPr>
            <w:tcW w:w="1482" w:type="dxa"/>
            <w:tcBorders>
              <w:top w:val="nil"/>
              <w:left w:val="nil"/>
              <w:bottom w:val="nil"/>
              <w:right w:val="nil"/>
            </w:tcBorders>
            <w:shd w:val="clear" w:color="auto" w:fill="FFFFFF"/>
            <w:tcMar>
              <w:top w:w="0" w:type="dxa"/>
              <w:left w:w="108" w:type="dxa"/>
              <w:bottom w:w="0" w:type="dxa"/>
              <w:right w:w="108" w:type="dxa"/>
            </w:tcMar>
            <w:vAlign w:val="center"/>
            <w:hideMark/>
          </w:tcPr>
          <w:p w14:paraId="3143064B"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w:t>
            </w:r>
            <w:r w:rsidRPr="00B23604">
              <w:rPr>
                <w:rFonts w:eastAsia="Times New Roman" w:cs="Times New Roman"/>
                <w:sz w:val="24"/>
                <w:szCs w:val="24"/>
              </w:rPr>
              <w:t>5</w:t>
            </w:r>
            <w:r w:rsidRPr="00B23604">
              <w:rPr>
                <w:rFonts w:eastAsia="Times New Roman" w:cs="Times New Roman"/>
                <w:sz w:val="24"/>
                <w:szCs w:val="24"/>
                <w:lang w:val="vi-VN"/>
              </w:rPr>
              <w:t>%</w:t>
            </w:r>
          </w:p>
        </w:tc>
        <w:tc>
          <w:tcPr>
            <w:tcW w:w="0" w:type="auto"/>
            <w:vMerge/>
            <w:shd w:val="clear" w:color="auto" w:fill="FFFFFF"/>
            <w:vAlign w:val="center"/>
            <w:hideMark/>
          </w:tcPr>
          <w:p w14:paraId="73553FD6" w14:textId="77777777" w:rsidR="00B23604" w:rsidRPr="00B23604" w:rsidRDefault="00B23604" w:rsidP="00B23604">
            <w:pPr>
              <w:spacing w:after="0" w:line="240" w:lineRule="auto"/>
              <w:rPr>
                <w:rFonts w:eastAsia="Times New Roman" w:cs="Times New Roman"/>
                <w:sz w:val="24"/>
                <w:szCs w:val="24"/>
              </w:rPr>
            </w:pPr>
          </w:p>
        </w:tc>
      </w:tr>
    </w:tbl>
    <w:p w14:paraId="29F214CD"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Tỷ lệ điều chỉnh của thửa đất D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82"/>
        <w:gridCol w:w="5225"/>
      </w:tblGrid>
      <w:tr w:rsidR="00B23604" w:rsidRPr="00B23604" w14:paraId="0106C6ED" w14:textId="77777777" w:rsidTr="00B23604">
        <w:trPr>
          <w:tblCellSpacing w:w="0" w:type="dxa"/>
        </w:trPr>
        <w:tc>
          <w:tcPr>
            <w:tcW w:w="148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714D6D6"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w:t>
            </w:r>
            <w:r w:rsidRPr="00B23604">
              <w:rPr>
                <w:rFonts w:eastAsia="Times New Roman" w:cs="Times New Roman"/>
                <w:sz w:val="24"/>
                <w:szCs w:val="24"/>
              </w:rPr>
              <w:t>110</w:t>
            </w:r>
            <w:r w:rsidRPr="00B23604">
              <w:rPr>
                <w:rFonts w:eastAsia="Times New Roman" w:cs="Times New Roman"/>
                <w:sz w:val="24"/>
                <w:szCs w:val="24"/>
                <w:lang w:val="vi-VN"/>
              </w:rPr>
              <w:t>%</w:t>
            </w:r>
          </w:p>
        </w:tc>
        <w:tc>
          <w:tcPr>
            <w:tcW w:w="5225" w:type="dxa"/>
            <w:vMerge w:val="restart"/>
            <w:shd w:val="clear" w:color="auto" w:fill="FFFFFF"/>
            <w:tcMar>
              <w:top w:w="0" w:type="dxa"/>
              <w:left w:w="108" w:type="dxa"/>
              <w:bottom w:w="0" w:type="dxa"/>
              <w:right w:w="108" w:type="dxa"/>
            </w:tcMar>
            <w:vAlign w:val="center"/>
            <w:hideMark/>
          </w:tcPr>
          <w:p w14:paraId="0582ABD5"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 </w:t>
            </w:r>
            <w:r w:rsidRPr="00B23604">
              <w:rPr>
                <w:rFonts w:eastAsia="Times New Roman" w:cs="Times New Roman"/>
                <w:sz w:val="24"/>
                <w:szCs w:val="24"/>
              </w:rPr>
              <w:t>-9,09</w:t>
            </w:r>
            <w:r w:rsidRPr="00B23604">
              <w:rPr>
                <w:rFonts w:eastAsia="Times New Roman" w:cs="Times New Roman"/>
                <w:sz w:val="24"/>
                <w:szCs w:val="24"/>
                <w:lang w:val="vi-VN"/>
              </w:rPr>
              <w:t>%</w:t>
            </w:r>
          </w:p>
        </w:tc>
      </w:tr>
      <w:tr w:rsidR="00B23604" w:rsidRPr="00B23604" w14:paraId="6E34FCF3" w14:textId="77777777" w:rsidTr="00B23604">
        <w:trPr>
          <w:tblCellSpacing w:w="0" w:type="dxa"/>
        </w:trPr>
        <w:tc>
          <w:tcPr>
            <w:tcW w:w="1482" w:type="dxa"/>
            <w:tcBorders>
              <w:top w:val="nil"/>
              <w:left w:val="nil"/>
              <w:bottom w:val="nil"/>
              <w:right w:val="nil"/>
            </w:tcBorders>
            <w:shd w:val="clear" w:color="auto" w:fill="FFFFFF"/>
            <w:tcMar>
              <w:top w:w="0" w:type="dxa"/>
              <w:left w:w="108" w:type="dxa"/>
              <w:bottom w:w="0" w:type="dxa"/>
              <w:right w:w="108" w:type="dxa"/>
            </w:tcMar>
            <w:vAlign w:val="center"/>
            <w:hideMark/>
          </w:tcPr>
          <w:p w14:paraId="7C0A1C9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110</w:t>
            </w:r>
            <w:r w:rsidRPr="00B23604">
              <w:rPr>
                <w:rFonts w:eastAsia="Times New Roman" w:cs="Times New Roman"/>
                <w:sz w:val="24"/>
                <w:szCs w:val="24"/>
                <w:lang w:val="vi-VN"/>
              </w:rPr>
              <w:t>%</w:t>
            </w:r>
          </w:p>
        </w:tc>
        <w:tc>
          <w:tcPr>
            <w:tcW w:w="0" w:type="auto"/>
            <w:vMerge/>
            <w:shd w:val="clear" w:color="auto" w:fill="FFFFFF"/>
            <w:vAlign w:val="center"/>
            <w:hideMark/>
          </w:tcPr>
          <w:p w14:paraId="2AF75999" w14:textId="77777777" w:rsidR="00B23604" w:rsidRPr="00B23604" w:rsidRDefault="00B23604" w:rsidP="00B23604">
            <w:pPr>
              <w:spacing w:after="0" w:line="240" w:lineRule="auto"/>
              <w:rPr>
                <w:rFonts w:eastAsia="Times New Roman" w:cs="Times New Roman"/>
                <w:sz w:val="24"/>
                <w:szCs w:val="24"/>
              </w:rPr>
            </w:pPr>
          </w:p>
        </w:tc>
      </w:tr>
    </w:tbl>
    <w:p w14:paraId="01D8E33A"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i/>
          <w:iCs/>
          <w:sz w:val="24"/>
          <w:szCs w:val="24"/>
        </w:rPr>
        <w:t>- </w:t>
      </w:r>
      <w:r w:rsidRPr="00B23604">
        <w:rPr>
          <w:rFonts w:eastAsia="Times New Roman" w:cs="Times New Roman"/>
          <w:i/>
          <w:iCs/>
          <w:sz w:val="24"/>
          <w:szCs w:val="24"/>
          <w:lang w:val="vi-VN"/>
        </w:rPr>
        <w:t>Điều ch</w:t>
      </w:r>
      <w:r w:rsidRPr="00B23604">
        <w:rPr>
          <w:rFonts w:eastAsia="Times New Roman" w:cs="Times New Roman"/>
          <w:i/>
          <w:iCs/>
          <w:sz w:val="24"/>
          <w:szCs w:val="24"/>
        </w:rPr>
        <w:t>ỉ</w:t>
      </w:r>
      <w:r w:rsidRPr="00B23604">
        <w:rPr>
          <w:rFonts w:eastAsia="Times New Roman" w:cs="Times New Roman"/>
          <w:i/>
          <w:iCs/>
          <w:sz w:val="24"/>
          <w:szCs w:val="24"/>
          <w:lang w:val="vi-VN"/>
        </w:rPr>
        <w:t>nh mức giá do yếu tố khác biệt về diện tích, kích thước: </w:t>
      </w:r>
      <w:r w:rsidRPr="00B23604">
        <w:rPr>
          <w:rFonts w:eastAsia="Times New Roman" w:cs="Times New Roman"/>
          <w:sz w:val="24"/>
          <w:szCs w:val="24"/>
          <w:lang w:val="vi-VN"/>
        </w:rPr>
        <w:t>thửa đất A bằng thửa đất B (cùng có kích thước mặt tiền 10m), h</w:t>
      </w:r>
      <w:r w:rsidRPr="00B23604">
        <w:rPr>
          <w:rFonts w:eastAsia="Times New Roman" w:cs="Times New Roman"/>
          <w:sz w:val="24"/>
          <w:szCs w:val="24"/>
        </w:rPr>
        <w:t>ơ</w:t>
      </w:r>
      <w:r w:rsidRPr="00B23604">
        <w:rPr>
          <w:rFonts w:eastAsia="Times New Roman" w:cs="Times New Roman"/>
          <w:sz w:val="24"/>
          <w:szCs w:val="24"/>
          <w:lang w:val="vi-VN"/>
        </w:rPr>
        <w:t>n thửa đất C (có kích thước mặt tiền 7m) </w:t>
      </w:r>
      <w:r w:rsidRPr="00B23604">
        <w:rPr>
          <w:rFonts w:eastAsia="Times New Roman" w:cs="Times New Roman"/>
          <w:sz w:val="24"/>
          <w:szCs w:val="24"/>
        </w:rPr>
        <w:t>l</w:t>
      </w:r>
      <w:r w:rsidRPr="00B23604">
        <w:rPr>
          <w:rFonts w:eastAsia="Times New Roman" w:cs="Times New Roman"/>
          <w:sz w:val="24"/>
          <w:szCs w:val="24"/>
          <w:lang w:val="vi-VN"/>
        </w:rPr>
        <w:t>à 5%, hơn thửa đất D (có kích th</w:t>
      </w:r>
      <w:r w:rsidRPr="00B23604">
        <w:rPr>
          <w:rFonts w:eastAsia="Times New Roman" w:cs="Times New Roman"/>
          <w:sz w:val="24"/>
          <w:szCs w:val="24"/>
        </w:rPr>
        <w:t>ư</w:t>
      </w:r>
      <w:r w:rsidRPr="00B23604">
        <w:rPr>
          <w:rFonts w:eastAsia="Times New Roman" w:cs="Times New Roman"/>
          <w:sz w:val="24"/>
          <w:szCs w:val="24"/>
          <w:lang w:val="vi-VN"/>
        </w:rPr>
        <w:t>ớc mặt tiền 6m) </w:t>
      </w:r>
      <w:r w:rsidRPr="00B23604">
        <w:rPr>
          <w:rFonts w:eastAsia="Times New Roman" w:cs="Times New Roman"/>
          <w:sz w:val="24"/>
          <w:szCs w:val="24"/>
        </w:rPr>
        <w:t>l</w:t>
      </w:r>
      <w:r w:rsidRPr="00B23604">
        <w:rPr>
          <w:rFonts w:eastAsia="Times New Roman" w:cs="Times New Roman"/>
          <w:sz w:val="24"/>
          <w:szCs w:val="24"/>
          <w:lang w:val="vi-VN"/>
        </w:rPr>
        <w:t>à 6%.</w:t>
      </w:r>
    </w:p>
    <w:p w14:paraId="7891DFBD"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Thửa đất A và thửa đất C (có chiều sâu 10m) hơn thửa đất B và thửa đất D (có chiều sâu 15m) là 2%.</w:t>
      </w:r>
    </w:p>
    <w:p w14:paraId="0F41544B"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Giá đất của thửa đất cần định giá A là 100% thì giá đất của thửa đất B là 98%, giá đất của thửa đất C là 95%, giá đất của thửa đất D là 92%.</w:t>
      </w:r>
    </w:p>
    <w:p w14:paraId="584B8AC0"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Tỷ lệ điều chỉnh của thửa đất B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5"/>
        <w:gridCol w:w="5613"/>
      </w:tblGrid>
      <w:tr w:rsidR="00B23604" w:rsidRPr="00B23604" w14:paraId="2CF626D4" w14:textId="77777777" w:rsidTr="00B23604">
        <w:trPr>
          <w:tblCellSpacing w:w="0" w:type="dxa"/>
        </w:trPr>
        <w:tc>
          <w:tcPr>
            <w:tcW w:w="1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516C8DB"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w:t>
            </w:r>
            <w:r w:rsidRPr="00B23604">
              <w:rPr>
                <w:rFonts w:eastAsia="Times New Roman" w:cs="Times New Roman"/>
                <w:sz w:val="24"/>
                <w:szCs w:val="24"/>
              </w:rPr>
              <w:t>8</w:t>
            </w:r>
            <w:r w:rsidRPr="00B23604">
              <w:rPr>
                <w:rFonts w:eastAsia="Times New Roman" w:cs="Times New Roman"/>
                <w:sz w:val="24"/>
                <w:szCs w:val="24"/>
                <w:lang w:val="vi-VN"/>
              </w:rPr>
              <w:t>%</w:t>
            </w:r>
          </w:p>
        </w:tc>
        <w:tc>
          <w:tcPr>
            <w:tcW w:w="5613" w:type="dxa"/>
            <w:vMerge w:val="restart"/>
            <w:shd w:val="clear" w:color="auto" w:fill="FFFFFF"/>
            <w:tcMar>
              <w:top w:w="0" w:type="dxa"/>
              <w:left w:w="108" w:type="dxa"/>
              <w:bottom w:w="0" w:type="dxa"/>
              <w:right w:w="108" w:type="dxa"/>
            </w:tcMar>
            <w:vAlign w:val="center"/>
            <w:hideMark/>
          </w:tcPr>
          <w:p w14:paraId="362462FC"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 2,04%</w:t>
            </w:r>
          </w:p>
        </w:tc>
      </w:tr>
      <w:tr w:rsidR="00B23604" w:rsidRPr="00B23604" w14:paraId="03F96BBA" w14:textId="77777777" w:rsidTr="00B23604">
        <w:trPr>
          <w:tblCellSpacing w:w="0" w:type="dxa"/>
        </w:trPr>
        <w:tc>
          <w:tcPr>
            <w:tcW w:w="1425" w:type="dxa"/>
            <w:tcBorders>
              <w:top w:val="nil"/>
              <w:left w:val="nil"/>
              <w:bottom w:val="nil"/>
              <w:right w:val="nil"/>
            </w:tcBorders>
            <w:shd w:val="clear" w:color="auto" w:fill="FFFFFF"/>
            <w:tcMar>
              <w:top w:w="0" w:type="dxa"/>
              <w:left w:w="108" w:type="dxa"/>
              <w:bottom w:w="0" w:type="dxa"/>
              <w:right w:w="108" w:type="dxa"/>
            </w:tcMar>
            <w:vAlign w:val="center"/>
            <w:hideMark/>
          </w:tcPr>
          <w:p w14:paraId="7A3C5F37"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w:t>
            </w:r>
            <w:r w:rsidRPr="00B23604">
              <w:rPr>
                <w:rFonts w:eastAsia="Times New Roman" w:cs="Times New Roman"/>
                <w:sz w:val="24"/>
                <w:szCs w:val="24"/>
              </w:rPr>
              <w:t>8</w:t>
            </w:r>
            <w:r w:rsidRPr="00B23604">
              <w:rPr>
                <w:rFonts w:eastAsia="Times New Roman" w:cs="Times New Roman"/>
                <w:sz w:val="24"/>
                <w:szCs w:val="24"/>
                <w:lang w:val="vi-VN"/>
              </w:rPr>
              <w:t>%</w:t>
            </w:r>
          </w:p>
        </w:tc>
        <w:tc>
          <w:tcPr>
            <w:tcW w:w="0" w:type="auto"/>
            <w:vMerge/>
            <w:shd w:val="clear" w:color="auto" w:fill="FFFFFF"/>
            <w:vAlign w:val="center"/>
            <w:hideMark/>
          </w:tcPr>
          <w:p w14:paraId="791DB6C4" w14:textId="77777777" w:rsidR="00B23604" w:rsidRPr="00B23604" w:rsidRDefault="00B23604" w:rsidP="00B23604">
            <w:pPr>
              <w:spacing w:after="0" w:line="240" w:lineRule="auto"/>
              <w:rPr>
                <w:rFonts w:eastAsia="Times New Roman" w:cs="Times New Roman"/>
                <w:sz w:val="24"/>
                <w:szCs w:val="24"/>
              </w:rPr>
            </w:pPr>
          </w:p>
        </w:tc>
      </w:tr>
    </w:tbl>
    <w:p w14:paraId="12A66F0D"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Tỷ lệ điều chỉnh c</w:t>
      </w:r>
      <w:r w:rsidRPr="00B23604">
        <w:rPr>
          <w:rFonts w:eastAsia="Times New Roman" w:cs="Times New Roman"/>
          <w:sz w:val="24"/>
          <w:szCs w:val="24"/>
        </w:rPr>
        <w:t>ủ</w:t>
      </w:r>
      <w:r w:rsidRPr="00B23604">
        <w:rPr>
          <w:rFonts w:eastAsia="Times New Roman" w:cs="Times New Roman"/>
          <w:sz w:val="24"/>
          <w:szCs w:val="24"/>
          <w:lang w:val="vi-VN"/>
        </w:rPr>
        <w:t>a thửa đất C </w:t>
      </w:r>
      <w:r w:rsidRPr="00B23604">
        <w:rPr>
          <w:rFonts w:eastAsia="Times New Roman" w:cs="Times New Roman"/>
          <w:sz w:val="24"/>
          <w:szCs w:val="24"/>
        </w:rPr>
        <w:t>l</w:t>
      </w:r>
      <w:r w:rsidRPr="00B23604">
        <w:rPr>
          <w:rFonts w:eastAsia="Times New Roman" w:cs="Times New Roman"/>
          <w:sz w:val="24"/>
          <w:szCs w:val="24"/>
          <w:lang w:val="vi-VN"/>
        </w:rPr>
        <w:t>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5"/>
        <w:gridCol w:w="5613"/>
      </w:tblGrid>
      <w:tr w:rsidR="00B23604" w:rsidRPr="00B23604" w14:paraId="487E4DB9" w14:textId="77777777" w:rsidTr="00B23604">
        <w:trPr>
          <w:tblCellSpacing w:w="0" w:type="dxa"/>
        </w:trPr>
        <w:tc>
          <w:tcPr>
            <w:tcW w:w="1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5FF0D3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w:t>
            </w:r>
            <w:r w:rsidRPr="00B23604">
              <w:rPr>
                <w:rFonts w:eastAsia="Times New Roman" w:cs="Times New Roman"/>
                <w:sz w:val="24"/>
                <w:szCs w:val="24"/>
              </w:rPr>
              <w:t>5</w:t>
            </w:r>
            <w:r w:rsidRPr="00B23604">
              <w:rPr>
                <w:rFonts w:eastAsia="Times New Roman" w:cs="Times New Roman"/>
                <w:sz w:val="24"/>
                <w:szCs w:val="24"/>
                <w:lang w:val="vi-VN"/>
              </w:rPr>
              <w:t>%</w:t>
            </w:r>
          </w:p>
        </w:tc>
        <w:tc>
          <w:tcPr>
            <w:tcW w:w="5613" w:type="dxa"/>
            <w:vMerge w:val="restart"/>
            <w:shd w:val="clear" w:color="auto" w:fill="FFFFFF"/>
            <w:tcMar>
              <w:top w:w="0" w:type="dxa"/>
              <w:left w:w="108" w:type="dxa"/>
              <w:bottom w:w="0" w:type="dxa"/>
              <w:right w:w="108" w:type="dxa"/>
            </w:tcMar>
            <w:vAlign w:val="center"/>
            <w:hideMark/>
          </w:tcPr>
          <w:p w14:paraId="74AA68AB"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w:t>
            </w:r>
            <w:r w:rsidRPr="00B23604">
              <w:rPr>
                <w:rFonts w:eastAsia="Times New Roman" w:cs="Times New Roman"/>
                <w:sz w:val="24"/>
                <w:szCs w:val="24"/>
              </w:rPr>
              <w:t> 5,26</w:t>
            </w:r>
            <w:r w:rsidRPr="00B23604">
              <w:rPr>
                <w:rFonts w:eastAsia="Times New Roman" w:cs="Times New Roman"/>
                <w:sz w:val="24"/>
                <w:szCs w:val="24"/>
                <w:lang w:val="vi-VN"/>
              </w:rPr>
              <w:t>%</w:t>
            </w:r>
          </w:p>
        </w:tc>
      </w:tr>
      <w:tr w:rsidR="00B23604" w:rsidRPr="00B23604" w14:paraId="4FBBE53D" w14:textId="77777777" w:rsidTr="00B23604">
        <w:trPr>
          <w:tblCellSpacing w:w="0" w:type="dxa"/>
        </w:trPr>
        <w:tc>
          <w:tcPr>
            <w:tcW w:w="1425" w:type="dxa"/>
            <w:tcBorders>
              <w:top w:val="nil"/>
              <w:left w:val="nil"/>
              <w:bottom w:val="nil"/>
              <w:right w:val="nil"/>
            </w:tcBorders>
            <w:shd w:val="clear" w:color="auto" w:fill="FFFFFF"/>
            <w:tcMar>
              <w:top w:w="0" w:type="dxa"/>
              <w:left w:w="108" w:type="dxa"/>
              <w:bottom w:w="0" w:type="dxa"/>
              <w:right w:w="108" w:type="dxa"/>
            </w:tcMar>
            <w:vAlign w:val="center"/>
            <w:hideMark/>
          </w:tcPr>
          <w:p w14:paraId="307897BC"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w:t>
            </w:r>
            <w:r w:rsidRPr="00B23604">
              <w:rPr>
                <w:rFonts w:eastAsia="Times New Roman" w:cs="Times New Roman"/>
                <w:sz w:val="24"/>
                <w:szCs w:val="24"/>
              </w:rPr>
              <w:t>5</w:t>
            </w:r>
            <w:r w:rsidRPr="00B23604">
              <w:rPr>
                <w:rFonts w:eastAsia="Times New Roman" w:cs="Times New Roman"/>
                <w:sz w:val="24"/>
                <w:szCs w:val="24"/>
                <w:lang w:val="vi-VN"/>
              </w:rPr>
              <w:t>%</w:t>
            </w:r>
          </w:p>
        </w:tc>
        <w:tc>
          <w:tcPr>
            <w:tcW w:w="0" w:type="auto"/>
            <w:vMerge/>
            <w:shd w:val="clear" w:color="auto" w:fill="FFFFFF"/>
            <w:vAlign w:val="center"/>
            <w:hideMark/>
          </w:tcPr>
          <w:p w14:paraId="1D61E5DC" w14:textId="77777777" w:rsidR="00B23604" w:rsidRPr="00B23604" w:rsidRDefault="00B23604" w:rsidP="00B23604">
            <w:pPr>
              <w:spacing w:after="0" w:line="240" w:lineRule="auto"/>
              <w:rPr>
                <w:rFonts w:eastAsia="Times New Roman" w:cs="Times New Roman"/>
                <w:sz w:val="24"/>
                <w:szCs w:val="24"/>
              </w:rPr>
            </w:pPr>
          </w:p>
        </w:tc>
      </w:tr>
    </w:tbl>
    <w:p w14:paraId="76563777"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lastRenderedPageBreak/>
        <w:t>Tỷ lệ điều chỉnh của thửa đất D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5"/>
        <w:gridCol w:w="5613"/>
      </w:tblGrid>
      <w:tr w:rsidR="00B23604" w:rsidRPr="00B23604" w14:paraId="2C466D63" w14:textId="77777777" w:rsidTr="00B23604">
        <w:trPr>
          <w:tblCellSpacing w:w="0" w:type="dxa"/>
        </w:trPr>
        <w:tc>
          <w:tcPr>
            <w:tcW w:w="1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49AB60E"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w:t>
            </w:r>
            <w:r w:rsidRPr="00B23604">
              <w:rPr>
                <w:rFonts w:eastAsia="Times New Roman" w:cs="Times New Roman"/>
                <w:sz w:val="24"/>
                <w:szCs w:val="24"/>
              </w:rPr>
              <w:t>2</w:t>
            </w:r>
            <w:r w:rsidRPr="00B23604">
              <w:rPr>
                <w:rFonts w:eastAsia="Times New Roman" w:cs="Times New Roman"/>
                <w:sz w:val="24"/>
                <w:szCs w:val="24"/>
                <w:lang w:val="vi-VN"/>
              </w:rPr>
              <w:t>%</w:t>
            </w:r>
          </w:p>
        </w:tc>
        <w:tc>
          <w:tcPr>
            <w:tcW w:w="5613" w:type="dxa"/>
            <w:vMerge w:val="restart"/>
            <w:shd w:val="clear" w:color="auto" w:fill="FFFFFF"/>
            <w:tcMar>
              <w:top w:w="0" w:type="dxa"/>
              <w:left w:w="108" w:type="dxa"/>
              <w:bottom w:w="0" w:type="dxa"/>
              <w:right w:w="108" w:type="dxa"/>
            </w:tcMar>
            <w:vAlign w:val="center"/>
            <w:hideMark/>
          </w:tcPr>
          <w:p w14:paraId="1E473199"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w:t>
            </w:r>
            <w:r w:rsidRPr="00B23604">
              <w:rPr>
                <w:rFonts w:eastAsia="Times New Roman" w:cs="Times New Roman"/>
                <w:sz w:val="24"/>
                <w:szCs w:val="24"/>
              </w:rPr>
              <w:t> 8,70</w:t>
            </w:r>
            <w:r w:rsidRPr="00B23604">
              <w:rPr>
                <w:rFonts w:eastAsia="Times New Roman" w:cs="Times New Roman"/>
                <w:sz w:val="24"/>
                <w:szCs w:val="24"/>
                <w:lang w:val="vi-VN"/>
              </w:rPr>
              <w:t>%</w:t>
            </w:r>
          </w:p>
        </w:tc>
      </w:tr>
      <w:tr w:rsidR="00B23604" w:rsidRPr="00B23604" w14:paraId="06374812" w14:textId="77777777" w:rsidTr="00B23604">
        <w:trPr>
          <w:tblCellSpacing w:w="0" w:type="dxa"/>
        </w:trPr>
        <w:tc>
          <w:tcPr>
            <w:tcW w:w="1425" w:type="dxa"/>
            <w:tcBorders>
              <w:top w:val="nil"/>
              <w:left w:val="nil"/>
              <w:bottom w:val="nil"/>
              <w:right w:val="nil"/>
            </w:tcBorders>
            <w:shd w:val="clear" w:color="auto" w:fill="FFFFFF"/>
            <w:tcMar>
              <w:top w:w="0" w:type="dxa"/>
              <w:left w:w="108" w:type="dxa"/>
              <w:bottom w:w="0" w:type="dxa"/>
              <w:right w:w="108" w:type="dxa"/>
            </w:tcMar>
            <w:vAlign w:val="center"/>
            <w:hideMark/>
          </w:tcPr>
          <w:p w14:paraId="24DF284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w:t>
            </w:r>
            <w:r w:rsidRPr="00B23604">
              <w:rPr>
                <w:rFonts w:eastAsia="Times New Roman" w:cs="Times New Roman"/>
                <w:sz w:val="24"/>
                <w:szCs w:val="24"/>
              </w:rPr>
              <w:t>2</w:t>
            </w:r>
            <w:r w:rsidRPr="00B23604">
              <w:rPr>
                <w:rFonts w:eastAsia="Times New Roman" w:cs="Times New Roman"/>
                <w:sz w:val="24"/>
                <w:szCs w:val="24"/>
                <w:lang w:val="vi-VN"/>
              </w:rPr>
              <w:t>%</w:t>
            </w:r>
          </w:p>
        </w:tc>
        <w:tc>
          <w:tcPr>
            <w:tcW w:w="0" w:type="auto"/>
            <w:vMerge/>
            <w:shd w:val="clear" w:color="auto" w:fill="FFFFFF"/>
            <w:vAlign w:val="center"/>
            <w:hideMark/>
          </w:tcPr>
          <w:p w14:paraId="201950A3" w14:textId="77777777" w:rsidR="00B23604" w:rsidRPr="00B23604" w:rsidRDefault="00B23604" w:rsidP="00B23604">
            <w:pPr>
              <w:spacing w:after="0" w:line="240" w:lineRule="auto"/>
              <w:rPr>
                <w:rFonts w:eastAsia="Times New Roman" w:cs="Times New Roman"/>
                <w:sz w:val="24"/>
                <w:szCs w:val="24"/>
              </w:rPr>
            </w:pPr>
          </w:p>
        </w:tc>
      </w:tr>
    </w:tbl>
    <w:p w14:paraId="11D49FA0"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i/>
          <w:iCs/>
          <w:sz w:val="24"/>
          <w:szCs w:val="24"/>
          <w:lang w:val="vi-VN"/>
        </w:rPr>
        <w:t>- Điều chỉnh mức giá do yếu tố khác biệt về hạ tầng khác</w:t>
      </w:r>
      <w:r w:rsidRPr="00B23604">
        <w:rPr>
          <w:rFonts w:eastAsia="Times New Roman" w:cs="Times New Roman"/>
          <w:i/>
          <w:iCs/>
          <w:sz w:val="24"/>
          <w:szCs w:val="24"/>
        </w:rPr>
        <w:t>:</w:t>
      </w:r>
    </w:p>
    <w:p w14:paraId="24FC82BC"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Cấp nước sạch: thửa đất A bằng thửa đất D (thuộc khu vực cấp nước tốt) </w:t>
      </w:r>
      <w:r w:rsidRPr="00B23604">
        <w:rPr>
          <w:rFonts w:eastAsia="Times New Roman" w:cs="Times New Roman"/>
          <w:sz w:val="24"/>
          <w:szCs w:val="24"/>
        </w:rPr>
        <w:t>h</w:t>
      </w:r>
      <w:r w:rsidRPr="00B23604">
        <w:rPr>
          <w:rFonts w:eastAsia="Times New Roman" w:cs="Times New Roman"/>
          <w:sz w:val="24"/>
          <w:szCs w:val="24"/>
          <w:lang w:val="vi-VN"/>
        </w:rPr>
        <w:t>ơn thửa đất B và thửa đất C (thuộc khu vực cấp nước kém ổn định) là 2%.</w:t>
      </w:r>
    </w:p>
    <w:p w14:paraId="06303653"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Giá đất của thửa đất cần định giá A và thửa đất D là 100% thì giá đất của thửa đất B và thửa đất C là 98%.</w:t>
      </w:r>
    </w:p>
    <w:p w14:paraId="02A0C155"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Tỷ lệ điều chỉnh của thửa đất B và thửa đất C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5"/>
        <w:gridCol w:w="5613"/>
      </w:tblGrid>
      <w:tr w:rsidR="00B23604" w:rsidRPr="00B23604" w14:paraId="1118A1F1" w14:textId="77777777" w:rsidTr="00B23604">
        <w:trPr>
          <w:tblCellSpacing w:w="0" w:type="dxa"/>
        </w:trPr>
        <w:tc>
          <w:tcPr>
            <w:tcW w:w="142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C258FA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100% - 9</w:t>
            </w:r>
            <w:r w:rsidRPr="00B23604">
              <w:rPr>
                <w:rFonts w:eastAsia="Times New Roman" w:cs="Times New Roman"/>
                <w:sz w:val="24"/>
                <w:szCs w:val="24"/>
              </w:rPr>
              <w:t>8</w:t>
            </w:r>
            <w:r w:rsidRPr="00B23604">
              <w:rPr>
                <w:rFonts w:eastAsia="Times New Roman" w:cs="Times New Roman"/>
                <w:sz w:val="24"/>
                <w:szCs w:val="24"/>
                <w:lang w:val="vi-VN"/>
              </w:rPr>
              <w:t>%</w:t>
            </w:r>
          </w:p>
        </w:tc>
        <w:tc>
          <w:tcPr>
            <w:tcW w:w="5613" w:type="dxa"/>
            <w:vMerge w:val="restart"/>
            <w:shd w:val="clear" w:color="auto" w:fill="FFFFFF"/>
            <w:tcMar>
              <w:top w:w="0" w:type="dxa"/>
              <w:left w:w="108" w:type="dxa"/>
              <w:bottom w:w="0" w:type="dxa"/>
              <w:right w:w="108" w:type="dxa"/>
            </w:tcMar>
            <w:vAlign w:val="center"/>
            <w:hideMark/>
          </w:tcPr>
          <w:p w14:paraId="7805C9B8" w14:textId="77777777" w:rsidR="00B23604" w:rsidRPr="00B23604" w:rsidRDefault="00B23604" w:rsidP="00B23604">
            <w:pPr>
              <w:spacing w:before="120" w:after="120" w:line="234" w:lineRule="atLeast"/>
              <w:rPr>
                <w:rFonts w:eastAsia="Times New Roman" w:cs="Times New Roman"/>
                <w:sz w:val="24"/>
                <w:szCs w:val="24"/>
              </w:rPr>
            </w:pPr>
            <w:r w:rsidRPr="00B23604">
              <w:rPr>
                <w:rFonts w:eastAsia="Times New Roman" w:cs="Times New Roman"/>
                <w:sz w:val="24"/>
                <w:szCs w:val="24"/>
                <w:lang w:val="vi-VN"/>
              </w:rPr>
              <w:t>= 2,04%</w:t>
            </w:r>
          </w:p>
        </w:tc>
      </w:tr>
      <w:tr w:rsidR="00B23604" w:rsidRPr="00B23604" w14:paraId="65F558A3" w14:textId="77777777" w:rsidTr="00B23604">
        <w:trPr>
          <w:tblCellSpacing w:w="0" w:type="dxa"/>
        </w:trPr>
        <w:tc>
          <w:tcPr>
            <w:tcW w:w="1425" w:type="dxa"/>
            <w:tcBorders>
              <w:top w:val="nil"/>
              <w:left w:val="nil"/>
              <w:bottom w:val="nil"/>
              <w:right w:val="nil"/>
            </w:tcBorders>
            <w:shd w:val="clear" w:color="auto" w:fill="FFFFFF"/>
            <w:tcMar>
              <w:top w:w="0" w:type="dxa"/>
              <w:left w:w="108" w:type="dxa"/>
              <w:bottom w:w="0" w:type="dxa"/>
              <w:right w:w="108" w:type="dxa"/>
            </w:tcMar>
            <w:vAlign w:val="center"/>
            <w:hideMark/>
          </w:tcPr>
          <w:p w14:paraId="79094508"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9</w:t>
            </w:r>
            <w:r w:rsidRPr="00B23604">
              <w:rPr>
                <w:rFonts w:eastAsia="Times New Roman" w:cs="Times New Roman"/>
                <w:sz w:val="24"/>
                <w:szCs w:val="24"/>
              </w:rPr>
              <w:t>8</w:t>
            </w:r>
            <w:r w:rsidRPr="00B23604">
              <w:rPr>
                <w:rFonts w:eastAsia="Times New Roman" w:cs="Times New Roman"/>
                <w:sz w:val="24"/>
                <w:szCs w:val="24"/>
                <w:lang w:val="vi-VN"/>
              </w:rPr>
              <w:t>%</w:t>
            </w:r>
          </w:p>
        </w:tc>
        <w:tc>
          <w:tcPr>
            <w:tcW w:w="0" w:type="auto"/>
            <w:vMerge/>
            <w:shd w:val="clear" w:color="auto" w:fill="FFFFFF"/>
            <w:vAlign w:val="center"/>
            <w:hideMark/>
          </w:tcPr>
          <w:p w14:paraId="73AA43BB" w14:textId="77777777" w:rsidR="00B23604" w:rsidRPr="00B23604" w:rsidRDefault="00B23604" w:rsidP="00B23604">
            <w:pPr>
              <w:spacing w:after="0" w:line="240" w:lineRule="auto"/>
              <w:rPr>
                <w:rFonts w:eastAsia="Times New Roman" w:cs="Times New Roman"/>
                <w:sz w:val="24"/>
                <w:szCs w:val="24"/>
              </w:rPr>
            </w:pPr>
          </w:p>
        </w:tc>
      </w:tr>
    </w:tbl>
    <w:p w14:paraId="10566139" w14:textId="77777777" w:rsidR="00B23604" w:rsidRPr="00B23604" w:rsidRDefault="00B23604" w:rsidP="00B23604">
      <w:pPr>
        <w:shd w:val="clear" w:color="auto" w:fill="FFFFFF"/>
        <w:spacing w:after="0" w:line="234" w:lineRule="atLeast"/>
        <w:rPr>
          <w:rFonts w:eastAsia="Times New Roman" w:cs="Times New Roman"/>
          <w:sz w:val="24"/>
          <w:szCs w:val="24"/>
        </w:rPr>
      </w:pPr>
      <w:r w:rsidRPr="00B23604">
        <w:rPr>
          <w:rFonts w:eastAsia="Times New Roman" w:cs="Times New Roman"/>
          <w:b/>
          <w:bCs/>
          <w:i/>
          <w:iCs/>
          <w:sz w:val="24"/>
          <w:szCs w:val="24"/>
          <w:lang w:val="vi-VN"/>
        </w:rPr>
        <w:t>3. Ước tính giá của thửa đất cần định giá:</w:t>
      </w:r>
    </w:p>
    <w:tbl>
      <w:tblPr>
        <w:tblW w:w="0" w:type="auto"/>
        <w:jc w:val="center"/>
        <w:tblCellSpacing w:w="0" w:type="dxa"/>
        <w:tblCellMar>
          <w:left w:w="0" w:type="dxa"/>
          <w:right w:w="0" w:type="dxa"/>
        </w:tblCellMar>
        <w:tblLook w:val="04A0" w:firstRow="1" w:lastRow="0" w:firstColumn="1" w:lastColumn="0" w:noHBand="0" w:noVBand="1"/>
      </w:tblPr>
      <w:tblGrid>
        <w:gridCol w:w="513"/>
        <w:gridCol w:w="1505"/>
        <w:gridCol w:w="1653"/>
        <w:gridCol w:w="1596"/>
        <w:gridCol w:w="1653"/>
        <w:gridCol w:w="1651"/>
      </w:tblGrid>
      <w:tr w:rsidR="00B23604" w:rsidRPr="00B23604" w14:paraId="4764B07D" w14:textId="77777777" w:rsidTr="00B23604">
        <w:trPr>
          <w:trHeight w:val="576"/>
          <w:tblCellSpacing w:w="0" w:type="dxa"/>
          <w:jc w:val="center"/>
        </w:trPr>
        <w:tc>
          <w:tcPr>
            <w:tcW w:w="513" w:type="dxa"/>
            <w:tcBorders>
              <w:top w:val="single" w:sz="8" w:space="0" w:color="auto"/>
              <w:left w:val="single" w:sz="8" w:space="0" w:color="auto"/>
              <w:bottom w:val="nil"/>
              <w:right w:val="nil"/>
            </w:tcBorders>
            <w:shd w:val="clear" w:color="auto" w:fill="FFFFFF"/>
            <w:vAlign w:val="center"/>
            <w:hideMark/>
          </w:tcPr>
          <w:p w14:paraId="5CDC92C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TT</w:t>
            </w:r>
          </w:p>
        </w:tc>
        <w:tc>
          <w:tcPr>
            <w:tcW w:w="1505" w:type="dxa"/>
            <w:tcBorders>
              <w:top w:val="single" w:sz="8" w:space="0" w:color="auto"/>
              <w:left w:val="single" w:sz="8" w:space="0" w:color="auto"/>
              <w:bottom w:val="nil"/>
              <w:right w:val="nil"/>
            </w:tcBorders>
            <w:shd w:val="clear" w:color="auto" w:fill="FFFFFF"/>
            <w:vAlign w:val="center"/>
            <w:hideMark/>
          </w:tcPr>
          <w:p w14:paraId="14F80303" w14:textId="77777777" w:rsidR="00B23604" w:rsidRPr="00B23604" w:rsidRDefault="00B23604" w:rsidP="000E6D6F">
            <w:pPr>
              <w:spacing w:before="120" w:after="120" w:line="234" w:lineRule="atLeast"/>
              <w:ind w:left="169"/>
              <w:jc w:val="center"/>
              <w:rPr>
                <w:rFonts w:eastAsia="Times New Roman" w:cs="Times New Roman"/>
                <w:color w:val="auto"/>
                <w:sz w:val="24"/>
                <w:szCs w:val="24"/>
              </w:rPr>
            </w:pPr>
            <w:r w:rsidRPr="00B23604">
              <w:rPr>
                <w:rFonts w:eastAsia="Times New Roman" w:cs="Times New Roman"/>
                <w:b/>
                <w:bCs/>
                <w:color w:val="auto"/>
                <w:sz w:val="24"/>
                <w:szCs w:val="24"/>
                <w:lang w:val="vi-VN"/>
              </w:rPr>
              <w:t>Yếu tố so sánh</w:t>
            </w:r>
          </w:p>
        </w:tc>
        <w:tc>
          <w:tcPr>
            <w:tcW w:w="1653" w:type="dxa"/>
            <w:tcBorders>
              <w:top w:val="single" w:sz="8" w:space="0" w:color="auto"/>
              <w:left w:val="single" w:sz="8" w:space="0" w:color="auto"/>
              <w:bottom w:val="nil"/>
              <w:right w:val="nil"/>
            </w:tcBorders>
            <w:shd w:val="clear" w:color="auto" w:fill="FFFFFF"/>
            <w:vAlign w:val="center"/>
            <w:hideMark/>
          </w:tcPr>
          <w:p w14:paraId="09984357"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Thửa đất A</w:t>
            </w:r>
          </w:p>
        </w:tc>
        <w:tc>
          <w:tcPr>
            <w:tcW w:w="1596" w:type="dxa"/>
            <w:tcBorders>
              <w:top w:val="single" w:sz="8" w:space="0" w:color="auto"/>
              <w:left w:val="single" w:sz="8" w:space="0" w:color="auto"/>
              <w:bottom w:val="nil"/>
              <w:right w:val="nil"/>
            </w:tcBorders>
            <w:shd w:val="clear" w:color="auto" w:fill="FFFFFF"/>
            <w:vAlign w:val="center"/>
            <w:hideMark/>
          </w:tcPr>
          <w:p w14:paraId="315C0B6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Thửa đất B</w:t>
            </w:r>
          </w:p>
        </w:tc>
        <w:tc>
          <w:tcPr>
            <w:tcW w:w="1653" w:type="dxa"/>
            <w:tcBorders>
              <w:top w:val="single" w:sz="8" w:space="0" w:color="auto"/>
              <w:left w:val="single" w:sz="8" w:space="0" w:color="auto"/>
              <w:bottom w:val="nil"/>
              <w:right w:val="nil"/>
            </w:tcBorders>
            <w:shd w:val="clear" w:color="auto" w:fill="FFFFFF"/>
            <w:vAlign w:val="center"/>
            <w:hideMark/>
          </w:tcPr>
          <w:p w14:paraId="332DCA4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Thửa đất C</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7EB6D70B"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Thửa đất D</w:t>
            </w:r>
          </w:p>
        </w:tc>
      </w:tr>
      <w:tr w:rsidR="00B23604" w:rsidRPr="00B23604" w14:paraId="3BECD07A" w14:textId="77777777" w:rsidTr="00B23604">
        <w:trPr>
          <w:trHeight w:val="408"/>
          <w:tblCellSpacing w:w="0" w:type="dxa"/>
          <w:jc w:val="center"/>
        </w:trPr>
        <w:tc>
          <w:tcPr>
            <w:tcW w:w="513" w:type="dxa"/>
            <w:tcBorders>
              <w:top w:val="single" w:sz="8" w:space="0" w:color="auto"/>
              <w:left w:val="single" w:sz="8" w:space="0" w:color="auto"/>
              <w:bottom w:val="nil"/>
              <w:right w:val="nil"/>
            </w:tcBorders>
            <w:shd w:val="clear" w:color="auto" w:fill="FFFFFF"/>
            <w:vAlign w:val="center"/>
            <w:hideMark/>
          </w:tcPr>
          <w:p w14:paraId="7CD3900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1</w:t>
            </w:r>
          </w:p>
        </w:tc>
        <w:tc>
          <w:tcPr>
            <w:tcW w:w="1505" w:type="dxa"/>
            <w:tcBorders>
              <w:top w:val="single" w:sz="8" w:space="0" w:color="auto"/>
              <w:left w:val="single" w:sz="8" w:space="0" w:color="auto"/>
              <w:bottom w:val="nil"/>
              <w:right w:val="nil"/>
            </w:tcBorders>
            <w:shd w:val="clear" w:color="auto" w:fill="FFFFFF"/>
            <w:vAlign w:val="center"/>
            <w:hideMark/>
          </w:tcPr>
          <w:p w14:paraId="5B49A74C"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color w:val="auto"/>
                <w:sz w:val="24"/>
                <w:szCs w:val="24"/>
                <w:lang w:val="vi-VN"/>
              </w:rPr>
              <w:t>Diện tích</w:t>
            </w:r>
          </w:p>
        </w:tc>
        <w:tc>
          <w:tcPr>
            <w:tcW w:w="1653" w:type="dxa"/>
            <w:tcBorders>
              <w:top w:val="single" w:sz="8" w:space="0" w:color="auto"/>
              <w:left w:val="single" w:sz="8" w:space="0" w:color="auto"/>
              <w:bottom w:val="nil"/>
              <w:right w:val="nil"/>
            </w:tcBorders>
            <w:shd w:val="clear" w:color="auto" w:fill="FFFFFF"/>
            <w:vAlign w:val="center"/>
            <w:hideMark/>
          </w:tcPr>
          <w:p w14:paraId="33A3FC8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 m</w:t>
            </w:r>
            <w:r w:rsidRPr="00B23604">
              <w:rPr>
                <w:rFonts w:eastAsia="Times New Roman" w:cs="Times New Roman"/>
                <w:color w:val="auto"/>
                <w:sz w:val="24"/>
                <w:szCs w:val="24"/>
                <w:vertAlign w:val="superscript"/>
                <w:lang w:val="vi-VN"/>
              </w:rPr>
              <w:t>2</w:t>
            </w:r>
          </w:p>
        </w:tc>
        <w:tc>
          <w:tcPr>
            <w:tcW w:w="1596" w:type="dxa"/>
            <w:tcBorders>
              <w:top w:val="single" w:sz="8" w:space="0" w:color="auto"/>
              <w:left w:val="single" w:sz="8" w:space="0" w:color="auto"/>
              <w:bottom w:val="nil"/>
              <w:right w:val="nil"/>
            </w:tcBorders>
            <w:shd w:val="clear" w:color="auto" w:fill="FFFFFF"/>
            <w:vAlign w:val="center"/>
            <w:hideMark/>
          </w:tcPr>
          <w:p w14:paraId="351BB2CA"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150 m</w:t>
            </w:r>
            <w:r w:rsidRPr="00B23604">
              <w:rPr>
                <w:rFonts w:eastAsia="Times New Roman" w:cs="Times New Roman"/>
                <w:color w:val="auto"/>
                <w:sz w:val="24"/>
                <w:szCs w:val="24"/>
                <w:vertAlign w:val="superscript"/>
                <w:lang w:val="vi-VN"/>
              </w:rPr>
              <w:t>2</w:t>
            </w:r>
          </w:p>
        </w:tc>
        <w:tc>
          <w:tcPr>
            <w:tcW w:w="1653" w:type="dxa"/>
            <w:tcBorders>
              <w:top w:val="single" w:sz="8" w:space="0" w:color="auto"/>
              <w:left w:val="single" w:sz="8" w:space="0" w:color="auto"/>
              <w:bottom w:val="nil"/>
              <w:right w:val="nil"/>
            </w:tcBorders>
            <w:shd w:val="clear" w:color="auto" w:fill="FFFFFF"/>
            <w:vAlign w:val="center"/>
            <w:hideMark/>
          </w:tcPr>
          <w:p w14:paraId="02A6D0D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70 m</w:t>
            </w:r>
            <w:r w:rsidRPr="00B23604">
              <w:rPr>
                <w:rFonts w:eastAsia="Times New Roman" w:cs="Times New Roman"/>
                <w:color w:val="auto"/>
                <w:sz w:val="24"/>
                <w:szCs w:val="24"/>
                <w:vertAlign w:val="superscript"/>
                <w:lang w:val="vi-VN"/>
              </w:rPr>
              <w:t>2</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54A7943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90 m</w:t>
            </w:r>
            <w:r w:rsidRPr="00B23604">
              <w:rPr>
                <w:rFonts w:eastAsia="Times New Roman" w:cs="Times New Roman"/>
                <w:color w:val="auto"/>
                <w:sz w:val="24"/>
                <w:szCs w:val="24"/>
                <w:vertAlign w:val="superscript"/>
                <w:lang w:val="vi-VN"/>
              </w:rPr>
              <w:t>2</w:t>
            </w:r>
          </w:p>
        </w:tc>
      </w:tr>
      <w:tr w:rsidR="00B23604" w:rsidRPr="00B23604" w14:paraId="25B1556C" w14:textId="77777777" w:rsidTr="00B23604">
        <w:trPr>
          <w:trHeight w:val="595"/>
          <w:tblCellSpacing w:w="0" w:type="dxa"/>
          <w:jc w:val="center"/>
        </w:trPr>
        <w:tc>
          <w:tcPr>
            <w:tcW w:w="513" w:type="dxa"/>
            <w:tcBorders>
              <w:top w:val="single" w:sz="8" w:space="0" w:color="auto"/>
              <w:left w:val="single" w:sz="8" w:space="0" w:color="auto"/>
              <w:bottom w:val="nil"/>
              <w:right w:val="nil"/>
            </w:tcBorders>
            <w:shd w:val="clear" w:color="auto" w:fill="FFFFFF"/>
            <w:vAlign w:val="center"/>
            <w:hideMark/>
          </w:tcPr>
          <w:p w14:paraId="0706BD67"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2</w:t>
            </w:r>
          </w:p>
        </w:tc>
        <w:tc>
          <w:tcPr>
            <w:tcW w:w="1505" w:type="dxa"/>
            <w:tcBorders>
              <w:top w:val="single" w:sz="8" w:space="0" w:color="auto"/>
              <w:left w:val="single" w:sz="8" w:space="0" w:color="auto"/>
              <w:bottom w:val="nil"/>
              <w:right w:val="nil"/>
            </w:tcBorders>
            <w:shd w:val="clear" w:color="auto" w:fill="FFFFFF"/>
            <w:vAlign w:val="center"/>
            <w:hideMark/>
          </w:tcPr>
          <w:p w14:paraId="289CCD2B"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color w:val="auto"/>
                <w:sz w:val="24"/>
                <w:szCs w:val="24"/>
                <w:lang w:val="vi-VN"/>
              </w:rPr>
              <w:t>Giá trị đất chuyển nhượng</w:t>
            </w:r>
          </w:p>
        </w:tc>
        <w:tc>
          <w:tcPr>
            <w:tcW w:w="1653" w:type="dxa"/>
            <w:tcBorders>
              <w:top w:val="single" w:sz="8" w:space="0" w:color="auto"/>
              <w:left w:val="single" w:sz="8" w:space="0" w:color="auto"/>
              <w:bottom w:val="nil"/>
              <w:right w:val="nil"/>
            </w:tcBorders>
            <w:shd w:val="clear" w:color="auto" w:fill="FFFFFF"/>
            <w:vAlign w:val="center"/>
            <w:hideMark/>
          </w:tcPr>
          <w:p w14:paraId="2277BFAB"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596" w:type="dxa"/>
            <w:tcBorders>
              <w:top w:val="single" w:sz="8" w:space="0" w:color="auto"/>
              <w:left w:val="single" w:sz="8" w:space="0" w:color="auto"/>
              <w:bottom w:val="nil"/>
              <w:right w:val="nil"/>
            </w:tcBorders>
            <w:shd w:val="clear" w:color="auto" w:fill="FFFFFF"/>
            <w:vAlign w:val="center"/>
            <w:hideMark/>
          </w:tcPr>
          <w:p w14:paraId="6700BCD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4.500 triệu đồng</w:t>
            </w:r>
          </w:p>
        </w:tc>
        <w:tc>
          <w:tcPr>
            <w:tcW w:w="1653" w:type="dxa"/>
            <w:tcBorders>
              <w:top w:val="single" w:sz="8" w:space="0" w:color="auto"/>
              <w:left w:val="single" w:sz="8" w:space="0" w:color="auto"/>
              <w:bottom w:val="nil"/>
              <w:right w:val="nil"/>
            </w:tcBorders>
            <w:shd w:val="clear" w:color="auto" w:fill="FFFFFF"/>
            <w:vAlign w:val="center"/>
            <w:hideMark/>
          </w:tcPr>
          <w:p w14:paraId="22587286"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2.240 triệu đồng</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362E34E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3.060 triệu đồng</w:t>
            </w:r>
          </w:p>
        </w:tc>
      </w:tr>
      <w:tr w:rsidR="00B23604" w:rsidRPr="00B23604" w14:paraId="4A788249" w14:textId="77777777" w:rsidTr="00B23604">
        <w:trPr>
          <w:trHeight w:val="806"/>
          <w:tblCellSpacing w:w="0" w:type="dxa"/>
          <w:jc w:val="center"/>
        </w:trPr>
        <w:tc>
          <w:tcPr>
            <w:tcW w:w="513" w:type="dxa"/>
            <w:tcBorders>
              <w:top w:val="single" w:sz="8" w:space="0" w:color="auto"/>
              <w:left w:val="single" w:sz="8" w:space="0" w:color="auto"/>
              <w:bottom w:val="nil"/>
              <w:right w:val="nil"/>
            </w:tcBorders>
            <w:shd w:val="clear" w:color="auto" w:fill="FFFFFF"/>
            <w:vAlign w:val="center"/>
            <w:hideMark/>
          </w:tcPr>
          <w:p w14:paraId="1F26C43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w:t>
            </w:r>
          </w:p>
        </w:tc>
        <w:tc>
          <w:tcPr>
            <w:tcW w:w="1505" w:type="dxa"/>
            <w:tcBorders>
              <w:top w:val="single" w:sz="8" w:space="0" w:color="auto"/>
              <w:left w:val="single" w:sz="8" w:space="0" w:color="auto"/>
              <w:bottom w:val="nil"/>
              <w:right w:val="nil"/>
            </w:tcBorders>
            <w:shd w:val="clear" w:color="auto" w:fill="FFFFFF"/>
            <w:vAlign w:val="center"/>
            <w:hideMark/>
          </w:tcPr>
          <w:p w14:paraId="2D430DE3"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color w:val="auto"/>
                <w:sz w:val="24"/>
                <w:szCs w:val="24"/>
                <w:lang w:val="vi-VN"/>
              </w:rPr>
              <w:t>G</w:t>
            </w:r>
            <w:r w:rsidRPr="00B23604">
              <w:rPr>
                <w:rFonts w:eastAsia="Times New Roman" w:cs="Times New Roman"/>
                <w:b/>
                <w:bCs/>
                <w:color w:val="auto"/>
                <w:sz w:val="24"/>
                <w:szCs w:val="24"/>
              </w:rPr>
              <w:t>i</w:t>
            </w:r>
            <w:r w:rsidRPr="00B23604">
              <w:rPr>
                <w:rFonts w:eastAsia="Times New Roman" w:cs="Times New Roman"/>
                <w:b/>
                <w:bCs/>
                <w:color w:val="auto"/>
                <w:sz w:val="24"/>
                <w:szCs w:val="24"/>
                <w:lang w:val="vi-VN"/>
              </w:rPr>
              <w:t>á đất chuyển nhượng</w:t>
            </w:r>
          </w:p>
        </w:tc>
        <w:tc>
          <w:tcPr>
            <w:tcW w:w="1653" w:type="dxa"/>
            <w:tcBorders>
              <w:top w:val="single" w:sz="8" w:space="0" w:color="auto"/>
              <w:left w:val="single" w:sz="8" w:space="0" w:color="auto"/>
              <w:bottom w:val="nil"/>
              <w:right w:val="nil"/>
            </w:tcBorders>
            <w:shd w:val="clear" w:color="auto" w:fill="FFFFFF"/>
            <w:vAlign w:val="center"/>
            <w:hideMark/>
          </w:tcPr>
          <w:p w14:paraId="00787A0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596" w:type="dxa"/>
            <w:tcBorders>
              <w:top w:val="single" w:sz="8" w:space="0" w:color="auto"/>
              <w:left w:val="single" w:sz="8" w:space="0" w:color="auto"/>
              <w:bottom w:val="nil"/>
              <w:right w:val="nil"/>
            </w:tcBorders>
            <w:shd w:val="clear" w:color="auto" w:fill="FFFFFF"/>
            <w:vAlign w:val="center"/>
            <w:hideMark/>
          </w:tcPr>
          <w:p w14:paraId="28ED6F9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30</w:t>
            </w:r>
            <w:r w:rsidRPr="00B23604">
              <w:rPr>
                <w:rFonts w:eastAsia="Times New Roman" w:cs="Times New Roman"/>
                <w:b/>
                <w:bCs/>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3" w:type="dxa"/>
            <w:tcBorders>
              <w:top w:val="single" w:sz="8" w:space="0" w:color="auto"/>
              <w:left w:val="single" w:sz="8" w:space="0" w:color="auto"/>
              <w:bottom w:val="nil"/>
              <w:right w:val="nil"/>
            </w:tcBorders>
            <w:shd w:val="clear" w:color="auto" w:fill="FFFFFF"/>
            <w:vAlign w:val="center"/>
            <w:hideMark/>
          </w:tcPr>
          <w:p w14:paraId="37DE33D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32</w:t>
            </w:r>
            <w:r w:rsidRPr="00B23604">
              <w:rPr>
                <w:rFonts w:eastAsia="Times New Roman" w:cs="Times New Roman"/>
                <w:b/>
                <w:bCs/>
                <w:color w:val="auto"/>
                <w:sz w:val="24"/>
                <w:szCs w:val="24"/>
              </w:rPr>
              <w:br/>
            </w:r>
            <w:r w:rsidRPr="00B23604">
              <w:rPr>
                <w:rFonts w:eastAsia="Times New Roman" w:cs="Times New Roman"/>
                <w:color w:val="auto"/>
                <w:sz w:val="24"/>
                <w:szCs w:val="24"/>
                <w:lang w:val="vi-VN"/>
              </w:rPr>
              <w:t>triệu đồng/</w:t>
            </w:r>
            <w:r w:rsidRPr="00B23604">
              <w:rPr>
                <w:rFonts w:eastAsia="Times New Roman" w:cs="Times New Roman"/>
                <w:color w:val="auto"/>
                <w:sz w:val="24"/>
                <w:szCs w:val="24"/>
              </w:rPr>
              <w:t>m</w:t>
            </w:r>
            <w:r w:rsidRPr="00B23604">
              <w:rPr>
                <w:rFonts w:eastAsia="Times New Roman" w:cs="Times New Roman"/>
                <w:color w:val="auto"/>
                <w:sz w:val="24"/>
                <w:szCs w:val="24"/>
                <w:vertAlign w:val="superscript"/>
              </w:rPr>
              <w:t>2</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6278AC57"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34</w:t>
            </w:r>
            <w:r w:rsidRPr="00B23604">
              <w:rPr>
                <w:rFonts w:eastAsia="Times New Roman" w:cs="Times New Roman"/>
                <w:b/>
                <w:bCs/>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r>
      <w:tr w:rsidR="00B23604" w:rsidRPr="00B23604" w14:paraId="6DBD48FF" w14:textId="77777777" w:rsidTr="00B23604">
        <w:trPr>
          <w:trHeight w:val="898"/>
          <w:tblCellSpacing w:w="0" w:type="dxa"/>
          <w:jc w:val="center"/>
        </w:trPr>
        <w:tc>
          <w:tcPr>
            <w:tcW w:w="513" w:type="dxa"/>
            <w:tcBorders>
              <w:top w:val="single" w:sz="8" w:space="0" w:color="auto"/>
              <w:left w:val="single" w:sz="8" w:space="0" w:color="auto"/>
              <w:bottom w:val="nil"/>
              <w:right w:val="nil"/>
            </w:tcBorders>
            <w:shd w:val="clear" w:color="auto" w:fill="FFFFFF"/>
            <w:vAlign w:val="center"/>
            <w:hideMark/>
          </w:tcPr>
          <w:p w14:paraId="0C2B0DF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4</w:t>
            </w:r>
          </w:p>
        </w:tc>
        <w:tc>
          <w:tcPr>
            <w:tcW w:w="1505" w:type="dxa"/>
            <w:tcBorders>
              <w:top w:val="single" w:sz="8" w:space="0" w:color="auto"/>
              <w:left w:val="single" w:sz="8" w:space="0" w:color="auto"/>
              <w:bottom w:val="nil"/>
              <w:right w:val="nil"/>
            </w:tcBorders>
            <w:shd w:val="clear" w:color="auto" w:fill="FFFFFF"/>
            <w:vAlign w:val="center"/>
            <w:hideMark/>
          </w:tcPr>
          <w:p w14:paraId="6AC2FE8A"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color w:val="auto"/>
                <w:sz w:val="24"/>
                <w:szCs w:val="24"/>
                <w:lang w:val="vi-VN"/>
              </w:rPr>
              <w:t>Điều chỉnh theo các yếu tố so sánh</w:t>
            </w:r>
          </w:p>
        </w:tc>
        <w:tc>
          <w:tcPr>
            <w:tcW w:w="1653" w:type="dxa"/>
            <w:tcBorders>
              <w:top w:val="single" w:sz="8" w:space="0" w:color="auto"/>
              <w:left w:val="single" w:sz="8" w:space="0" w:color="auto"/>
              <w:bottom w:val="nil"/>
              <w:right w:val="nil"/>
            </w:tcBorders>
            <w:shd w:val="clear" w:color="auto" w:fill="FFFFFF"/>
            <w:vAlign w:val="center"/>
            <w:hideMark/>
          </w:tcPr>
          <w:p w14:paraId="55ABD71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596" w:type="dxa"/>
            <w:tcBorders>
              <w:top w:val="single" w:sz="8" w:space="0" w:color="auto"/>
              <w:left w:val="single" w:sz="8" w:space="0" w:color="auto"/>
              <w:bottom w:val="nil"/>
              <w:right w:val="nil"/>
            </w:tcBorders>
            <w:shd w:val="clear" w:color="auto" w:fill="FFFFFF"/>
            <w:vAlign w:val="center"/>
            <w:hideMark/>
          </w:tcPr>
          <w:p w14:paraId="3C684B5A"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653" w:type="dxa"/>
            <w:tcBorders>
              <w:top w:val="single" w:sz="8" w:space="0" w:color="auto"/>
              <w:left w:val="single" w:sz="8" w:space="0" w:color="auto"/>
              <w:bottom w:val="nil"/>
              <w:right w:val="nil"/>
            </w:tcBorders>
            <w:shd w:val="clear" w:color="auto" w:fill="FFFFFF"/>
            <w:vAlign w:val="center"/>
            <w:hideMark/>
          </w:tcPr>
          <w:p w14:paraId="081F910B"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3E0C023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r>
      <w:tr w:rsidR="00B23604" w:rsidRPr="00B23604" w14:paraId="1372C40C" w14:textId="77777777" w:rsidTr="00B23604">
        <w:trPr>
          <w:trHeight w:val="2044"/>
          <w:tblCellSpacing w:w="0" w:type="dxa"/>
          <w:jc w:val="center"/>
        </w:trPr>
        <w:tc>
          <w:tcPr>
            <w:tcW w:w="513" w:type="dxa"/>
            <w:vMerge w:val="restart"/>
            <w:tcBorders>
              <w:top w:val="single" w:sz="8" w:space="0" w:color="auto"/>
              <w:left w:val="single" w:sz="8" w:space="0" w:color="auto"/>
              <w:bottom w:val="single" w:sz="8" w:space="0" w:color="auto"/>
              <w:right w:val="nil"/>
            </w:tcBorders>
            <w:shd w:val="clear" w:color="auto" w:fill="FFFFFF"/>
            <w:vAlign w:val="center"/>
            <w:hideMark/>
          </w:tcPr>
          <w:p w14:paraId="11A6631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i/>
                <w:iCs/>
                <w:color w:val="auto"/>
                <w:sz w:val="24"/>
                <w:szCs w:val="24"/>
                <w:lang w:val="vi-VN"/>
              </w:rPr>
              <w:t>4.1</w:t>
            </w:r>
          </w:p>
        </w:tc>
        <w:tc>
          <w:tcPr>
            <w:tcW w:w="1505" w:type="dxa"/>
            <w:tcBorders>
              <w:top w:val="single" w:sz="8" w:space="0" w:color="auto"/>
              <w:left w:val="single" w:sz="8" w:space="0" w:color="auto"/>
              <w:bottom w:val="nil"/>
              <w:right w:val="nil"/>
            </w:tcBorders>
            <w:shd w:val="clear" w:color="auto" w:fill="FFFFFF"/>
            <w:vAlign w:val="center"/>
            <w:hideMark/>
          </w:tcPr>
          <w:p w14:paraId="37350868"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i/>
                <w:iCs/>
                <w:color w:val="auto"/>
                <w:sz w:val="24"/>
                <w:szCs w:val="24"/>
                <w:lang w:val="vi-VN"/>
              </w:rPr>
              <w:t>Vị trí</w:t>
            </w:r>
          </w:p>
        </w:tc>
        <w:tc>
          <w:tcPr>
            <w:tcW w:w="1653" w:type="dxa"/>
            <w:tcBorders>
              <w:top w:val="single" w:sz="8" w:space="0" w:color="auto"/>
              <w:left w:val="single" w:sz="8" w:space="0" w:color="auto"/>
              <w:bottom w:val="nil"/>
              <w:right w:val="nil"/>
            </w:tcBorders>
            <w:shd w:val="clear" w:color="auto" w:fill="FFFFFF"/>
            <w:vAlign w:val="center"/>
            <w:hideMark/>
          </w:tcPr>
          <w:p w14:paraId="0890527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Tiếp giáp mặt đường Nguyễn Văn A, gần chợ, trường học, bệnh viện, tập trung đông dân cư</w:t>
            </w:r>
          </w:p>
        </w:tc>
        <w:tc>
          <w:tcPr>
            <w:tcW w:w="1596" w:type="dxa"/>
            <w:tcBorders>
              <w:top w:val="single" w:sz="8" w:space="0" w:color="auto"/>
              <w:left w:val="single" w:sz="8" w:space="0" w:color="auto"/>
              <w:bottom w:val="nil"/>
              <w:right w:val="nil"/>
            </w:tcBorders>
            <w:shd w:val="clear" w:color="auto" w:fill="FFFFFF"/>
            <w:vAlign w:val="center"/>
            <w:hideMark/>
          </w:tcPr>
          <w:p w14:paraId="23B7E95C"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Tiếp giáp mặt đường Nguyễn Văn B, cách thửa đất A khoảng 600m, không gần chợ, trường học, bệnh viện</w:t>
            </w:r>
          </w:p>
        </w:tc>
        <w:tc>
          <w:tcPr>
            <w:tcW w:w="1653" w:type="dxa"/>
            <w:tcBorders>
              <w:top w:val="single" w:sz="8" w:space="0" w:color="auto"/>
              <w:left w:val="single" w:sz="8" w:space="0" w:color="auto"/>
              <w:bottom w:val="nil"/>
              <w:right w:val="nil"/>
            </w:tcBorders>
            <w:shd w:val="clear" w:color="auto" w:fill="FFFFFF"/>
            <w:vAlign w:val="center"/>
            <w:hideMark/>
          </w:tcPr>
          <w:p w14:paraId="6180314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Tiếp giáp mặt đường Nguyễn Văn C, cách thửa đất A khoảng 300m, không gần chợ, trường học, bệnh viện</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0DEE8BB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Tiếp giáp mặt đường Nguyễn Văn A và Nguyễn Văn D, cách thửa đất A khoảng 100m, gần chợ, trường học, bệnh viện</w:t>
            </w:r>
          </w:p>
        </w:tc>
      </w:tr>
      <w:tr w:rsidR="00B23604" w:rsidRPr="00B23604" w14:paraId="2C342F71" w14:textId="77777777" w:rsidTr="00B23604">
        <w:trPr>
          <w:trHeight w:val="350"/>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14:paraId="34D7CEA9"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single" w:sz="8" w:space="0" w:color="auto"/>
              <w:left w:val="single" w:sz="8" w:space="0" w:color="auto"/>
              <w:bottom w:val="nil"/>
              <w:right w:val="nil"/>
            </w:tcBorders>
            <w:shd w:val="clear" w:color="auto" w:fill="FFFFFF"/>
            <w:vAlign w:val="center"/>
            <w:hideMark/>
          </w:tcPr>
          <w:p w14:paraId="561FFC1D"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lệ</w:t>
            </w:r>
          </w:p>
        </w:tc>
        <w:tc>
          <w:tcPr>
            <w:tcW w:w="1653" w:type="dxa"/>
            <w:tcBorders>
              <w:top w:val="single" w:sz="8" w:space="0" w:color="auto"/>
              <w:left w:val="single" w:sz="8" w:space="0" w:color="auto"/>
              <w:bottom w:val="nil"/>
              <w:right w:val="nil"/>
            </w:tcBorders>
            <w:shd w:val="clear" w:color="auto" w:fill="FFFFFF"/>
            <w:vAlign w:val="center"/>
            <w:hideMark/>
          </w:tcPr>
          <w:p w14:paraId="2417D2C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c>
          <w:tcPr>
            <w:tcW w:w="1596" w:type="dxa"/>
            <w:tcBorders>
              <w:top w:val="single" w:sz="8" w:space="0" w:color="auto"/>
              <w:left w:val="single" w:sz="8" w:space="0" w:color="auto"/>
              <w:bottom w:val="nil"/>
              <w:right w:val="nil"/>
            </w:tcBorders>
            <w:shd w:val="clear" w:color="auto" w:fill="FFFFFF"/>
            <w:vAlign w:val="center"/>
            <w:hideMark/>
          </w:tcPr>
          <w:p w14:paraId="40FD175F"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96%</w:t>
            </w:r>
          </w:p>
        </w:tc>
        <w:tc>
          <w:tcPr>
            <w:tcW w:w="1653" w:type="dxa"/>
            <w:tcBorders>
              <w:top w:val="single" w:sz="8" w:space="0" w:color="auto"/>
              <w:left w:val="single" w:sz="8" w:space="0" w:color="auto"/>
              <w:bottom w:val="nil"/>
              <w:right w:val="nil"/>
            </w:tcBorders>
            <w:shd w:val="clear" w:color="auto" w:fill="FFFFFF"/>
            <w:vAlign w:val="center"/>
            <w:hideMark/>
          </w:tcPr>
          <w:p w14:paraId="4876688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98%</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01942AA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r>
      <w:tr w:rsidR="00B23604" w:rsidRPr="00B23604" w14:paraId="2339B11C" w14:textId="77777777" w:rsidTr="00B23604">
        <w:trPr>
          <w:trHeight w:val="360"/>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14:paraId="690CCA6E"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single" w:sz="8" w:space="0" w:color="auto"/>
              <w:left w:val="single" w:sz="8" w:space="0" w:color="auto"/>
              <w:bottom w:val="nil"/>
              <w:right w:val="nil"/>
            </w:tcBorders>
            <w:shd w:val="clear" w:color="auto" w:fill="FFFFFF"/>
            <w:vAlign w:val="center"/>
            <w:hideMark/>
          </w:tcPr>
          <w:p w14:paraId="2ABED523"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w:t>
            </w:r>
            <w:r w:rsidRPr="00B23604">
              <w:rPr>
                <w:rFonts w:eastAsia="Times New Roman" w:cs="Times New Roman"/>
                <w:i/>
                <w:iCs/>
                <w:color w:val="auto"/>
                <w:sz w:val="24"/>
                <w:szCs w:val="24"/>
              </w:rPr>
              <w:t>l</w:t>
            </w:r>
            <w:r w:rsidRPr="00B23604">
              <w:rPr>
                <w:rFonts w:eastAsia="Times New Roman" w:cs="Times New Roman"/>
                <w:i/>
                <w:iCs/>
                <w:color w:val="auto"/>
                <w:sz w:val="24"/>
                <w:szCs w:val="24"/>
                <w:lang w:val="vi-VN"/>
              </w:rPr>
              <w:t>ệ điều chỉnh</w:t>
            </w:r>
          </w:p>
        </w:tc>
        <w:tc>
          <w:tcPr>
            <w:tcW w:w="1653" w:type="dxa"/>
            <w:tcBorders>
              <w:top w:val="single" w:sz="8" w:space="0" w:color="auto"/>
              <w:left w:val="single" w:sz="8" w:space="0" w:color="auto"/>
              <w:bottom w:val="nil"/>
              <w:right w:val="nil"/>
            </w:tcBorders>
            <w:shd w:val="clear" w:color="auto" w:fill="FFFFFF"/>
            <w:vAlign w:val="center"/>
            <w:hideMark/>
          </w:tcPr>
          <w:p w14:paraId="7603628C"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596" w:type="dxa"/>
            <w:tcBorders>
              <w:top w:val="single" w:sz="8" w:space="0" w:color="auto"/>
              <w:left w:val="single" w:sz="8" w:space="0" w:color="auto"/>
              <w:bottom w:val="nil"/>
              <w:right w:val="nil"/>
            </w:tcBorders>
            <w:shd w:val="clear" w:color="auto" w:fill="FFFFFF"/>
            <w:vAlign w:val="center"/>
            <w:hideMark/>
          </w:tcPr>
          <w:p w14:paraId="7AE895F5"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4,17%</w:t>
            </w:r>
          </w:p>
        </w:tc>
        <w:tc>
          <w:tcPr>
            <w:tcW w:w="1653" w:type="dxa"/>
            <w:tcBorders>
              <w:top w:val="single" w:sz="8" w:space="0" w:color="auto"/>
              <w:left w:val="single" w:sz="8" w:space="0" w:color="auto"/>
              <w:bottom w:val="nil"/>
              <w:right w:val="nil"/>
            </w:tcBorders>
            <w:shd w:val="clear" w:color="auto" w:fill="FFFFFF"/>
            <w:vAlign w:val="center"/>
            <w:hideMark/>
          </w:tcPr>
          <w:p w14:paraId="47CDD70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2,04%</w:t>
            </w:r>
          </w:p>
        </w:tc>
        <w:tc>
          <w:tcPr>
            <w:tcW w:w="1651" w:type="dxa"/>
            <w:tcBorders>
              <w:top w:val="single" w:sz="8" w:space="0" w:color="auto"/>
              <w:left w:val="single" w:sz="8" w:space="0" w:color="auto"/>
              <w:bottom w:val="nil"/>
              <w:right w:val="single" w:sz="8" w:space="0" w:color="auto"/>
            </w:tcBorders>
            <w:shd w:val="clear" w:color="auto" w:fill="FFFFFF"/>
            <w:vAlign w:val="center"/>
            <w:hideMark/>
          </w:tcPr>
          <w:p w14:paraId="3EBE3D1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w:t>
            </w:r>
          </w:p>
        </w:tc>
      </w:tr>
      <w:tr w:rsidR="00B23604" w:rsidRPr="00B23604" w14:paraId="6C345086" w14:textId="77777777" w:rsidTr="00B23604">
        <w:trPr>
          <w:trHeight w:val="1082"/>
          <w:tblCellSpacing w:w="0" w:type="dxa"/>
          <w:jc w:val="center"/>
        </w:trPr>
        <w:tc>
          <w:tcPr>
            <w:tcW w:w="0" w:type="auto"/>
            <w:vMerge/>
            <w:tcBorders>
              <w:top w:val="single" w:sz="8" w:space="0" w:color="auto"/>
              <w:left w:val="single" w:sz="8" w:space="0" w:color="auto"/>
              <w:bottom w:val="single" w:sz="8" w:space="0" w:color="auto"/>
              <w:right w:val="nil"/>
            </w:tcBorders>
            <w:vAlign w:val="center"/>
            <w:hideMark/>
          </w:tcPr>
          <w:p w14:paraId="774C4347"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single" w:sz="8" w:space="0" w:color="auto"/>
              <w:left w:val="single" w:sz="8" w:space="0" w:color="auto"/>
              <w:bottom w:val="single" w:sz="8" w:space="0" w:color="auto"/>
              <w:right w:val="nil"/>
            </w:tcBorders>
            <w:shd w:val="clear" w:color="auto" w:fill="FFFFFF"/>
            <w:vAlign w:val="center"/>
            <w:hideMark/>
          </w:tcPr>
          <w:p w14:paraId="43BDFF44"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Mức điều chỉnh</w:t>
            </w:r>
          </w:p>
        </w:tc>
        <w:tc>
          <w:tcPr>
            <w:tcW w:w="1653" w:type="dxa"/>
            <w:tcBorders>
              <w:top w:val="single" w:sz="8" w:space="0" w:color="auto"/>
              <w:left w:val="single" w:sz="8" w:space="0" w:color="auto"/>
              <w:bottom w:val="single" w:sz="8" w:space="0" w:color="auto"/>
              <w:right w:val="nil"/>
            </w:tcBorders>
            <w:shd w:val="clear" w:color="auto" w:fill="FFFFFF"/>
            <w:vAlign w:val="center"/>
            <w:hideMark/>
          </w:tcPr>
          <w:p w14:paraId="6AF6B2EF"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596" w:type="dxa"/>
            <w:tcBorders>
              <w:top w:val="single" w:sz="8" w:space="0" w:color="auto"/>
              <w:left w:val="single" w:sz="8" w:space="0" w:color="auto"/>
              <w:bottom w:val="single" w:sz="8" w:space="0" w:color="auto"/>
              <w:right w:val="nil"/>
            </w:tcBorders>
            <w:shd w:val="clear" w:color="auto" w:fill="FFFFFF"/>
            <w:vAlign w:val="center"/>
            <w:hideMark/>
          </w:tcPr>
          <w:p w14:paraId="153B75DC"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1,25</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3" w:type="dxa"/>
            <w:tcBorders>
              <w:top w:val="single" w:sz="8" w:space="0" w:color="auto"/>
              <w:left w:val="single" w:sz="8" w:space="0" w:color="auto"/>
              <w:bottom w:val="single" w:sz="8" w:space="0" w:color="auto"/>
              <w:right w:val="nil"/>
            </w:tcBorders>
            <w:shd w:val="clear" w:color="auto" w:fill="FFFFFF"/>
            <w:vAlign w:val="center"/>
            <w:hideMark/>
          </w:tcPr>
          <w:p w14:paraId="2525364A"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0,65</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w:t>
            </w:r>
            <w:r w:rsidRPr="00B23604">
              <w:rPr>
                <w:rFonts w:eastAsia="Times New Roman" w:cs="Times New Roman"/>
                <w:color w:val="auto"/>
                <w:sz w:val="24"/>
                <w:szCs w:val="24"/>
              </w:rPr>
              <w:t>m</w:t>
            </w:r>
            <w:r w:rsidRPr="00B23604">
              <w:rPr>
                <w:rFonts w:eastAsia="Times New Roman" w:cs="Times New Roman"/>
                <w:color w:val="auto"/>
                <w:sz w:val="24"/>
                <w:szCs w:val="24"/>
                <w:vertAlign w:val="superscript"/>
              </w:rPr>
              <w:t>2</w:t>
            </w:r>
          </w:p>
        </w:tc>
        <w:tc>
          <w:tcPr>
            <w:tcW w:w="165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FA085A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w:t>
            </w:r>
            <w:r w:rsidRPr="00B23604">
              <w:rPr>
                <w:rFonts w:eastAsia="Times New Roman" w:cs="Times New Roman"/>
                <w:color w:val="auto"/>
                <w:sz w:val="24"/>
                <w:szCs w:val="24"/>
              </w:rPr>
              <w:t>g</w:t>
            </w:r>
            <w:r w:rsidRPr="00B23604">
              <w:rPr>
                <w:rFonts w:eastAsia="Times New Roman" w:cs="Times New Roman"/>
                <w:color w:val="auto"/>
                <w:sz w:val="24"/>
                <w:szCs w:val="24"/>
                <w:lang w:val="vi-VN"/>
              </w:rPr>
              <w:t>/m</w:t>
            </w:r>
            <w:r w:rsidRPr="00B23604">
              <w:rPr>
                <w:rFonts w:eastAsia="Times New Roman" w:cs="Times New Roman"/>
                <w:color w:val="auto"/>
                <w:sz w:val="24"/>
                <w:szCs w:val="24"/>
                <w:vertAlign w:val="superscript"/>
                <w:lang w:val="vi-VN"/>
              </w:rPr>
              <w:t>2</w:t>
            </w:r>
          </w:p>
        </w:tc>
      </w:tr>
      <w:tr w:rsidR="00B23604" w:rsidRPr="00B23604" w14:paraId="3A1F6B20" w14:textId="77777777" w:rsidTr="00B23604">
        <w:trPr>
          <w:trHeight w:val="1088"/>
          <w:tblCellSpacing w:w="0" w:type="dxa"/>
          <w:jc w:val="center"/>
        </w:trPr>
        <w:tc>
          <w:tcPr>
            <w:tcW w:w="513" w:type="dxa"/>
            <w:vMerge w:val="restart"/>
            <w:tcBorders>
              <w:top w:val="nil"/>
              <w:left w:val="single" w:sz="8" w:space="0" w:color="auto"/>
              <w:bottom w:val="single" w:sz="8" w:space="0" w:color="auto"/>
              <w:right w:val="nil"/>
            </w:tcBorders>
            <w:shd w:val="clear" w:color="auto" w:fill="FFFFFF"/>
            <w:vAlign w:val="center"/>
            <w:hideMark/>
          </w:tcPr>
          <w:p w14:paraId="2E02245C"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i/>
                <w:iCs/>
                <w:color w:val="auto"/>
                <w:sz w:val="24"/>
                <w:szCs w:val="24"/>
                <w:lang w:val="vi-VN"/>
              </w:rPr>
              <w:t>4.2</w:t>
            </w:r>
          </w:p>
        </w:tc>
        <w:tc>
          <w:tcPr>
            <w:tcW w:w="1505" w:type="dxa"/>
            <w:tcBorders>
              <w:top w:val="nil"/>
              <w:left w:val="single" w:sz="8" w:space="0" w:color="auto"/>
              <w:bottom w:val="single" w:sz="8" w:space="0" w:color="auto"/>
              <w:right w:val="nil"/>
            </w:tcBorders>
            <w:shd w:val="clear" w:color="auto" w:fill="FFFFFF"/>
            <w:vAlign w:val="center"/>
            <w:hideMark/>
          </w:tcPr>
          <w:p w14:paraId="2339A4AE"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i/>
                <w:iCs/>
                <w:color w:val="auto"/>
                <w:sz w:val="24"/>
                <w:szCs w:val="24"/>
                <w:lang w:val="vi-VN"/>
              </w:rPr>
              <w:t>Giao thông</w:t>
            </w:r>
          </w:p>
        </w:tc>
        <w:tc>
          <w:tcPr>
            <w:tcW w:w="1653" w:type="dxa"/>
            <w:tcBorders>
              <w:top w:val="nil"/>
              <w:left w:val="single" w:sz="8" w:space="0" w:color="auto"/>
              <w:bottom w:val="single" w:sz="8" w:space="0" w:color="auto"/>
              <w:right w:val="nil"/>
            </w:tcBorders>
            <w:shd w:val="clear" w:color="auto" w:fill="FFFFFF"/>
            <w:vAlign w:val="center"/>
            <w:hideMark/>
          </w:tcPr>
          <w:p w14:paraId="756F7715"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Đường nhựa, mặt cắt (bao gồm cả vỉa hè)</w:t>
            </w:r>
            <w:r w:rsidRPr="00B23604">
              <w:rPr>
                <w:rFonts w:eastAsia="Times New Roman" w:cs="Times New Roman"/>
                <w:b/>
                <w:bCs/>
                <w:color w:val="auto"/>
                <w:sz w:val="24"/>
                <w:szCs w:val="24"/>
                <w:lang w:val="vi-VN"/>
              </w:rPr>
              <w:t> </w:t>
            </w:r>
            <w:r w:rsidRPr="00B23604">
              <w:rPr>
                <w:rFonts w:eastAsia="Times New Roman" w:cs="Times New Roman"/>
                <w:color w:val="auto"/>
                <w:sz w:val="24"/>
                <w:szCs w:val="24"/>
                <w:lang w:val="vi-VN"/>
              </w:rPr>
              <w:t>rộng 15m</w:t>
            </w:r>
          </w:p>
        </w:tc>
        <w:tc>
          <w:tcPr>
            <w:tcW w:w="1596" w:type="dxa"/>
            <w:tcBorders>
              <w:top w:val="nil"/>
              <w:left w:val="single" w:sz="8" w:space="0" w:color="auto"/>
              <w:bottom w:val="single" w:sz="8" w:space="0" w:color="auto"/>
              <w:right w:val="nil"/>
            </w:tcBorders>
            <w:shd w:val="clear" w:color="auto" w:fill="FFFFFF"/>
            <w:vAlign w:val="center"/>
            <w:hideMark/>
          </w:tcPr>
          <w:p w14:paraId="5038529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Đường nhựa, mặt cắt (bao gồm cả vỉa hè) rộng 10m</w:t>
            </w:r>
          </w:p>
        </w:tc>
        <w:tc>
          <w:tcPr>
            <w:tcW w:w="1653" w:type="dxa"/>
            <w:tcBorders>
              <w:top w:val="nil"/>
              <w:left w:val="single" w:sz="8" w:space="0" w:color="auto"/>
              <w:bottom w:val="single" w:sz="8" w:space="0" w:color="auto"/>
              <w:right w:val="nil"/>
            </w:tcBorders>
            <w:shd w:val="clear" w:color="auto" w:fill="FFFFFF"/>
            <w:vAlign w:val="center"/>
            <w:hideMark/>
          </w:tcPr>
          <w:p w14:paraId="1BC575B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Đường nhựa, mặt cắt (bao gồm cả 2.96 vỉa hè) rộng 15m</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01411DC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Hai đường nhựa, mặt cắt (bao gồm cả vỉa hè) rộng 15m và 6m</w:t>
            </w:r>
          </w:p>
        </w:tc>
      </w:tr>
      <w:tr w:rsidR="00B23604" w:rsidRPr="00B23604" w14:paraId="5A02EB31"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625D87AF"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392B40CE"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lệ</w:t>
            </w:r>
          </w:p>
        </w:tc>
        <w:tc>
          <w:tcPr>
            <w:tcW w:w="1653" w:type="dxa"/>
            <w:tcBorders>
              <w:top w:val="nil"/>
              <w:left w:val="single" w:sz="8" w:space="0" w:color="auto"/>
              <w:bottom w:val="single" w:sz="8" w:space="0" w:color="auto"/>
              <w:right w:val="nil"/>
            </w:tcBorders>
            <w:shd w:val="clear" w:color="auto" w:fill="FFFFFF"/>
            <w:vAlign w:val="center"/>
            <w:hideMark/>
          </w:tcPr>
          <w:p w14:paraId="4B61FED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c>
          <w:tcPr>
            <w:tcW w:w="1596" w:type="dxa"/>
            <w:tcBorders>
              <w:top w:val="nil"/>
              <w:left w:val="single" w:sz="8" w:space="0" w:color="auto"/>
              <w:bottom w:val="single" w:sz="8" w:space="0" w:color="auto"/>
              <w:right w:val="nil"/>
            </w:tcBorders>
            <w:shd w:val="clear" w:color="auto" w:fill="FFFFFF"/>
            <w:vAlign w:val="center"/>
            <w:hideMark/>
          </w:tcPr>
          <w:p w14:paraId="09798BEB"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95%</w:t>
            </w:r>
          </w:p>
        </w:tc>
        <w:tc>
          <w:tcPr>
            <w:tcW w:w="1653" w:type="dxa"/>
            <w:tcBorders>
              <w:top w:val="nil"/>
              <w:left w:val="single" w:sz="8" w:space="0" w:color="auto"/>
              <w:bottom w:val="single" w:sz="8" w:space="0" w:color="auto"/>
              <w:right w:val="nil"/>
            </w:tcBorders>
            <w:shd w:val="clear" w:color="auto" w:fill="FFFFFF"/>
            <w:vAlign w:val="center"/>
            <w:hideMark/>
          </w:tcPr>
          <w:p w14:paraId="16F970B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7A66EF9A"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110%</w:t>
            </w:r>
          </w:p>
        </w:tc>
      </w:tr>
      <w:tr w:rsidR="00B23604" w:rsidRPr="00B23604" w14:paraId="1AE51787"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3D05A792"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1CFA4DAE"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lệ điều chỉnh</w:t>
            </w:r>
          </w:p>
        </w:tc>
        <w:tc>
          <w:tcPr>
            <w:tcW w:w="1653" w:type="dxa"/>
            <w:tcBorders>
              <w:top w:val="nil"/>
              <w:left w:val="single" w:sz="8" w:space="0" w:color="auto"/>
              <w:bottom w:val="single" w:sz="8" w:space="0" w:color="auto"/>
              <w:right w:val="nil"/>
            </w:tcBorders>
            <w:shd w:val="clear" w:color="auto" w:fill="FFFFFF"/>
            <w:vAlign w:val="center"/>
            <w:hideMark/>
          </w:tcPr>
          <w:p w14:paraId="4982C42F"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38AD0CDA"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5,26%</w:t>
            </w:r>
          </w:p>
        </w:tc>
        <w:tc>
          <w:tcPr>
            <w:tcW w:w="1653" w:type="dxa"/>
            <w:tcBorders>
              <w:top w:val="nil"/>
              <w:left w:val="single" w:sz="8" w:space="0" w:color="auto"/>
              <w:bottom w:val="single" w:sz="8" w:space="0" w:color="auto"/>
              <w:right w:val="nil"/>
            </w:tcBorders>
            <w:shd w:val="clear" w:color="auto" w:fill="FFFFFF"/>
            <w:vAlign w:val="center"/>
            <w:hideMark/>
          </w:tcPr>
          <w:p w14:paraId="61D2CF8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6F6F463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-9,09%</w:t>
            </w:r>
          </w:p>
        </w:tc>
      </w:tr>
      <w:tr w:rsidR="00B23604" w:rsidRPr="00B23604" w14:paraId="4F0266FA"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61C45967"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44A6A992"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Mức điều chỉnh</w:t>
            </w:r>
          </w:p>
        </w:tc>
        <w:tc>
          <w:tcPr>
            <w:tcW w:w="1653" w:type="dxa"/>
            <w:tcBorders>
              <w:top w:val="nil"/>
              <w:left w:val="single" w:sz="8" w:space="0" w:color="auto"/>
              <w:bottom w:val="single" w:sz="8" w:space="0" w:color="auto"/>
              <w:right w:val="nil"/>
            </w:tcBorders>
            <w:shd w:val="clear" w:color="auto" w:fill="FFFFFF"/>
            <w:vAlign w:val="center"/>
            <w:hideMark/>
          </w:tcPr>
          <w:p w14:paraId="48C4281F"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2843FE3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1,58</w:t>
            </w:r>
            <w:r w:rsidRPr="00B23604">
              <w:rPr>
                <w:rFonts w:eastAsia="Times New Roman" w:cs="Times New Roman"/>
                <w:color w:val="auto"/>
                <w:sz w:val="24"/>
                <w:szCs w:val="24"/>
              </w:rPr>
              <w:br/>
              <w:t>tr</w:t>
            </w:r>
            <w:r w:rsidRPr="00B23604">
              <w:rPr>
                <w:rFonts w:eastAsia="Times New Roman" w:cs="Times New Roman"/>
                <w:color w:val="auto"/>
                <w:sz w:val="24"/>
                <w:szCs w:val="24"/>
                <w:lang w:val="vi-VN"/>
              </w:rPr>
              <w:t>iệu đồng/m</w:t>
            </w:r>
            <w:r w:rsidRPr="00B23604">
              <w:rPr>
                <w:rFonts w:eastAsia="Times New Roman" w:cs="Times New Roman"/>
                <w:color w:val="auto"/>
                <w:sz w:val="24"/>
                <w:szCs w:val="24"/>
                <w:vertAlign w:val="superscript"/>
                <w:lang w:val="vi-VN"/>
              </w:rPr>
              <w:t>2</w:t>
            </w:r>
          </w:p>
        </w:tc>
        <w:tc>
          <w:tcPr>
            <w:tcW w:w="1653" w:type="dxa"/>
            <w:tcBorders>
              <w:top w:val="nil"/>
              <w:left w:val="single" w:sz="8" w:space="0" w:color="auto"/>
              <w:bottom w:val="single" w:sz="8" w:space="0" w:color="auto"/>
              <w:right w:val="nil"/>
            </w:tcBorders>
            <w:shd w:val="clear" w:color="auto" w:fill="FFFFFF"/>
            <w:vAlign w:val="center"/>
            <w:hideMark/>
          </w:tcPr>
          <w:p w14:paraId="537B318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3827194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-3,09</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r>
      <w:tr w:rsidR="00B23604" w:rsidRPr="00B23604" w14:paraId="07D982D9" w14:textId="77777777" w:rsidTr="00B23604">
        <w:trPr>
          <w:trHeight w:val="782"/>
          <w:tblCellSpacing w:w="0" w:type="dxa"/>
          <w:jc w:val="center"/>
        </w:trPr>
        <w:tc>
          <w:tcPr>
            <w:tcW w:w="513" w:type="dxa"/>
            <w:vMerge w:val="restart"/>
            <w:tcBorders>
              <w:top w:val="nil"/>
              <w:left w:val="single" w:sz="8" w:space="0" w:color="auto"/>
              <w:bottom w:val="nil"/>
              <w:right w:val="nil"/>
            </w:tcBorders>
            <w:shd w:val="clear" w:color="auto" w:fill="FFFFFF"/>
            <w:vAlign w:val="center"/>
            <w:hideMark/>
          </w:tcPr>
          <w:p w14:paraId="2A35740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i/>
                <w:iCs/>
                <w:color w:val="auto"/>
                <w:sz w:val="24"/>
                <w:szCs w:val="24"/>
                <w:lang w:val="vi-VN"/>
              </w:rPr>
              <w:t>4.3</w:t>
            </w:r>
          </w:p>
        </w:tc>
        <w:tc>
          <w:tcPr>
            <w:tcW w:w="1505" w:type="dxa"/>
            <w:tcBorders>
              <w:top w:val="nil"/>
              <w:left w:val="single" w:sz="8" w:space="0" w:color="auto"/>
              <w:bottom w:val="single" w:sz="8" w:space="0" w:color="auto"/>
              <w:right w:val="nil"/>
            </w:tcBorders>
            <w:shd w:val="clear" w:color="auto" w:fill="FFFFFF"/>
            <w:vAlign w:val="center"/>
            <w:hideMark/>
          </w:tcPr>
          <w:p w14:paraId="5FB08635"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i/>
                <w:iCs/>
                <w:color w:val="auto"/>
                <w:sz w:val="24"/>
                <w:szCs w:val="24"/>
                <w:lang w:val="vi-VN"/>
              </w:rPr>
              <w:t>Diện tích, kích thước</w:t>
            </w:r>
          </w:p>
        </w:tc>
        <w:tc>
          <w:tcPr>
            <w:tcW w:w="1653" w:type="dxa"/>
            <w:tcBorders>
              <w:top w:val="nil"/>
              <w:left w:val="single" w:sz="8" w:space="0" w:color="auto"/>
              <w:bottom w:val="single" w:sz="8" w:space="0" w:color="auto"/>
              <w:right w:val="nil"/>
            </w:tcBorders>
            <w:shd w:val="clear" w:color="auto" w:fill="FFFFFF"/>
            <w:vAlign w:val="center"/>
            <w:hideMark/>
          </w:tcPr>
          <w:p w14:paraId="1219876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786C66B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653" w:type="dxa"/>
            <w:tcBorders>
              <w:top w:val="nil"/>
              <w:left w:val="single" w:sz="8" w:space="0" w:color="auto"/>
              <w:bottom w:val="single" w:sz="8" w:space="0" w:color="auto"/>
              <w:right w:val="nil"/>
            </w:tcBorders>
            <w:shd w:val="clear" w:color="auto" w:fill="FFFFFF"/>
            <w:vAlign w:val="center"/>
            <w:hideMark/>
          </w:tcPr>
          <w:p w14:paraId="71AC59D5"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7BFF2FCB"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r>
      <w:tr w:rsidR="00B23604" w:rsidRPr="00B23604" w14:paraId="3F04C4B3" w14:textId="77777777" w:rsidTr="00B23604">
        <w:trPr>
          <w:trHeight w:val="782"/>
          <w:tblCellSpacing w:w="0" w:type="dxa"/>
          <w:jc w:val="center"/>
        </w:trPr>
        <w:tc>
          <w:tcPr>
            <w:tcW w:w="0" w:type="auto"/>
            <w:vMerge/>
            <w:tcBorders>
              <w:top w:val="nil"/>
              <w:left w:val="single" w:sz="8" w:space="0" w:color="auto"/>
              <w:bottom w:val="nil"/>
              <w:right w:val="nil"/>
            </w:tcBorders>
            <w:vAlign w:val="center"/>
            <w:hideMark/>
          </w:tcPr>
          <w:p w14:paraId="3E7D7B4D"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6EF002D9"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 Mặt tiền</w:t>
            </w:r>
          </w:p>
        </w:tc>
        <w:tc>
          <w:tcPr>
            <w:tcW w:w="1653" w:type="dxa"/>
            <w:tcBorders>
              <w:top w:val="nil"/>
              <w:left w:val="single" w:sz="8" w:space="0" w:color="auto"/>
              <w:bottom w:val="single" w:sz="8" w:space="0" w:color="auto"/>
              <w:right w:val="nil"/>
            </w:tcBorders>
            <w:shd w:val="clear" w:color="auto" w:fill="FFFFFF"/>
            <w:vAlign w:val="center"/>
            <w:hideMark/>
          </w:tcPr>
          <w:p w14:paraId="08AA42C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 m</w:t>
            </w:r>
          </w:p>
        </w:tc>
        <w:tc>
          <w:tcPr>
            <w:tcW w:w="1596" w:type="dxa"/>
            <w:tcBorders>
              <w:top w:val="nil"/>
              <w:left w:val="single" w:sz="8" w:space="0" w:color="auto"/>
              <w:bottom w:val="single" w:sz="8" w:space="0" w:color="auto"/>
              <w:right w:val="nil"/>
            </w:tcBorders>
            <w:shd w:val="clear" w:color="auto" w:fill="FFFFFF"/>
            <w:vAlign w:val="center"/>
            <w:hideMark/>
          </w:tcPr>
          <w:p w14:paraId="06D0C78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 m</w:t>
            </w:r>
          </w:p>
        </w:tc>
        <w:tc>
          <w:tcPr>
            <w:tcW w:w="1653" w:type="dxa"/>
            <w:tcBorders>
              <w:top w:val="nil"/>
              <w:left w:val="single" w:sz="8" w:space="0" w:color="auto"/>
              <w:bottom w:val="single" w:sz="8" w:space="0" w:color="auto"/>
              <w:right w:val="nil"/>
            </w:tcBorders>
            <w:shd w:val="clear" w:color="auto" w:fill="FFFFFF"/>
            <w:vAlign w:val="center"/>
            <w:hideMark/>
          </w:tcPr>
          <w:p w14:paraId="12843E5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7 m</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765892C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6 m</w:t>
            </w:r>
          </w:p>
        </w:tc>
      </w:tr>
      <w:tr w:rsidR="00B23604" w:rsidRPr="00B23604" w14:paraId="69B845D4" w14:textId="77777777" w:rsidTr="00B23604">
        <w:trPr>
          <w:trHeight w:val="782"/>
          <w:tblCellSpacing w:w="0" w:type="dxa"/>
          <w:jc w:val="center"/>
        </w:trPr>
        <w:tc>
          <w:tcPr>
            <w:tcW w:w="0" w:type="auto"/>
            <w:vMerge/>
            <w:tcBorders>
              <w:top w:val="nil"/>
              <w:left w:val="single" w:sz="8" w:space="0" w:color="auto"/>
              <w:bottom w:val="nil"/>
              <w:right w:val="nil"/>
            </w:tcBorders>
            <w:vAlign w:val="center"/>
            <w:hideMark/>
          </w:tcPr>
          <w:p w14:paraId="34FAD52E"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15D10A7F"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 Chiều sâu</w:t>
            </w:r>
          </w:p>
        </w:tc>
        <w:tc>
          <w:tcPr>
            <w:tcW w:w="1653" w:type="dxa"/>
            <w:tcBorders>
              <w:top w:val="nil"/>
              <w:left w:val="single" w:sz="8" w:space="0" w:color="auto"/>
              <w:bottom w:val="single" w:sz="8" w:space="0" w:color="auto"/>
              <w:right w:val="nil"/>
            </w:tcBorders>
            <w:shd w:val="clear" w:color="auto" w:fill="FFFFFF"/>
            <w:vAlign w:val="center"/>
            <w:hideMark/>
          </w:tcPr>
          <w:p w14:paraId="0F8C7A3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 m</w:t>
            </w:r>
          </w:p>
        </w:tc>
        <w:tc>
          <w:tcPr>
            <w:tcW w:w="1596" w:type="dxa"/>
            <w:tcBorders>
              <w:top w:val="nil"/>
              <w:left w:val="single" w:sz="8" w:space="0" w:color="auto"/>
              <w:bottom w:val="single" w:sz="8" w:space="0" w:color="auto"/>
              <w:right w:val="nil"/>
            </w:tcBorders>
            <w:shd w:val="clear" w:color="auto" w:fill="FFFFFF"/>
            <w:vAlign w:val="center"/>
            <w:hideMark/>
          </w:tcPr>
          <w:p w14:paraId="1B3A304F"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15 m</w:t>
            </w:r>
          </w:p>
        </w:tc>
        <w:tc>
          <w:tcPr>
            <w:tcW w:w="1653" w:type="dxa"/>
            <w:tcBorders>
              <w:top w:val="nil"/>
              <w:left w:val="single" w:sz="8" w:space="0" w:color="auto"/>
              <w:bottom w:val="single" w:sz="8" w:space="0" w:color="auto"/>
              <w:right w:val="nil"/>
            </w:tcBorders>
            <w:shd w:val="clear" w:color="auto" w:fill="FFFFFF"/>
            <w:vAlign w:val="center"/>
            <w:hideMark/>
          </w:tcPr>
          <w:p w14:paraId="225BF86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 m</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3D54652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15 m</w:t>
            </w:r>
          </w:p>
        </w:tc>
      </w:tr>
      <w:tr w:rsidR="00B23604" w:rsidRPr="00B23604" w14:paraId="1BA6093E" w14:textId="77777777" w:rsidTr="00B23604">
        <w:trPr>
          <w:trHeight w:val="782"/>
          <w:tblCellSpacing w:w="0" w:type="dxa"/>
          <w:jc w:val="center"/>
        </w:trPr>
        <w:tc>
          <w:tcPr>
            <w:tcW w:w="0" w:type="auto"/>
            <w:vMerge/>
            <w:tcBorders>
              <w:top w:val="nil"/>
              <w:left w:val="single" w:sz="8" w:space="0" w:color="auto"/>
              <w:bottom w:val="nil"/>
              <w:right w:val="nil"/>
            </w:tcBorders>
            <w:vAlign w:val="center"/>
            <w:hideMark/>
          </w:tcPr>
          <w:p w14:paraId="5D5BC19C"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241F7795"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lệ</w:t>
            </w:r>
          </w:p>
        </w:tc>
        <w:tc>
          <w:tcPr>
            <w:tcW w:w="1653" w:type="dxa"/>
            <w:tcBorders>
              <w:top w:val="nil"/>
              <w:left w:val="single" w:sz="8" w:space="0" w:color="auto"/>
              <w:bottom w:val="single" w:sz="8" w:space="0" w:color="auto"/>
              <w:right w:val="nil"/>
            </w:tcBorders>
            <w:shd w:val="clear" w:color="auto" w:fill="FFFFFF"/>
            <w:vAlign w:val="center"/>
            <w:hideMark/>
          </w:tcPr>
          <w:p w14:paraId="663B56E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c>
          <w:tcPr>
            <w:tcW w:w="1596" w:type="dxa"/>
            <w:tcBorders>
              <w:top w:val="nil"/>
              <w:left w:val="single" w:sz="8" w:space="0" w:color="auto"/>
              <w:bottom w:val="single" w:sz="8" w:space="0" w:color="auto"/>
              <w:right w:val="nil"/>
            </w:tcBorders>
            <w:shd w:val="clear" w:color="auto" w:fill="FFFFFF"/>
            <w:vAlign w:val="center"/>
            <w:hideMark/>
          </w:tcPr>
          <w:p w14:paraId="0D8202F0"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98%</w:t>
            </w:r>
          </w:p>
        </w:tc>
        <w:tc>
          <w:tcPr>
            <w:tcW w:w="1653" w:type="dxa"/>
            <w:tcBorders>
              <w:top w:val="nil"/>
              <w:left w:val="single" w:sz="8" w:space="0" w:color="auto"/>
              <w:bottom w:val="single" w:sz="8" w:space="0" w:color="auto"/>
              <w:right w:val="nil"/>
            </w:tcBorders>
            <w:shd w:val="clear" w:color="auto" w:fill="FFFFFF"/>
            <w:vAlign w:val="center"/>
            <w:hideMark/>
          </w:tcPr>
          <w:p w14:paraId="4FB75FF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95%</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48E8879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92%</w:t>
            </w:r>
          </w:p>
        </w:tc>
      </w:tr>
      <w:tr w:rsidR="00B23604" w:rsidRPr="00B23604" w14:paraId="5828F99A" w14:textId="77777777" w:rsidTr="00B23604">
        <w:trPr>
          <w:trHeight w:val="782"/>
          <w:tblCellSpacing w:w="0" w:type="dxa"/>
          <w:jc w:val="center"/>
        </w:trPr>
        <w:tc>
          <w:tcPr>
            <w:tcW w:w="513" w:type="dxa"/>
            <w:vMerge w:val="restart"/>
            <w:tcBorders>
              <w:top w:val="nil"/>
              <w:left w:val="single" w:sz="8" w:space="0" w:color="auto"/>
              <w:bottom w:val="single" w:sz="8" w:space="0" w:color="auto"/>
              <w:right w:val="nil"/>
            </w:tcBorders>
            <w:shd w:val="clear" w:color="auto" w:fill="FFFFFF"/>
            <w:vAlign w:val="center"/>
            <w:hideMark/>
          </w:tcPr>
          <w:p w14:paraId="4BBD4625"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505" w:type="dxa"/>
            <w:tcBorders>
              <w:top w:val="nil"/>
              <w:left w:val="single" w:sz="8" w:space="0" w:color="auto"/>
              <w:bottom w:val="single" w:sz="8" w:space="0" w:color="auto"/>
              <w:right w:val="nil"/>
            </w:tcBorders>
            <w:shd w:val="clear" w:color="auto" w:fill="FFFFFF"/>
            <w:vAlign w:val="center"/>
            <w:hideMark/>
          </w:tcPr>
          <w:p w14:paraId="3738E33E"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w:t>
            </w:r>
            <w:r w:rsidRPr="00B23604">
              <w:rPr>
                <w:rFonts w:eastAsia="Times New Roman" w:cs="Times New Roman"/>
                <w:i/>
                <w:iCs/>
                <w:color w:val="auto"/>
                <w:sz w:val="24"/>
                <w:szCs w:val="24"/>
              </w:rPr>
              <w:t>l</w:t>
            </w:r>
            <w:r w:rsidRPr="00B23604">
              <w:rPr>
                <w:rFonts w:eastAsia="Times New Roman" w:cs="Times New Roman"/>
                <w:i/>
                <w:iCs/>
                <w:color w:val="auto"/>
                <w:sz w:val="24"/>
                <w:szCs w:val="24"/>
                <w:lang w:val="vi-VN"/>
              </w:rPr>
              <w:t>ệ điều chỉnh</w:t>
            </w:r>
          </w:p>
        </w:tc>
        <w:tc>
          <w:tcPr>
            <w:tcW w:w="1653" w:type="dxa"/>
            <w:tcBorders>
              <w:top w:val="nil"/>
              <w:left w:val="single" w:sz="8" w:space="0" w:color="auto"/>
              <w:bottom w:val="single" w:sz="8" w:space="0" w:color="auto"/>
              <w:right w:val="nil"/>
            </w:tcBorders>
            <w:shd w:val="clear" w:color="auto" w:fill="FFFFFF"/>
            <w:vAlign w:val="center"/>
            <w:hideMark/>
          </w:tcPr>
          <w:p w14:paraId="1C72874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70BCB31D"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2,04%</w:t>
            </w:r>
          </w:p>
        </w:tc>
        <w:tc>
          <w:tcPr>
            <w:tcW w:w="1653" w:type="dxa"/>
            <w:tcBorders>
              <w:top w:val="nil"/>
              <w:left w:val="single" w:sz="8" w:space="0" w:color="auto"/>
              <w:bottom w:val="single" w:sz="8" w:space="0" w:color="auto"/>
              <w:right w:val="nil"/>
            </w:tcBorders>
            <w:shd w:val="clear" w:color="auto" w:fill="FFFFFF"/>
            <w:vAlign w:val="center"/>
            <w:hideMark/>
          </w:tcPr>
          <w:p w14:paraId="1230573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5,26%</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638DF626"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8,70%</w:t>
            </w:r>
          </w:p>
        </w:tc>
      </w:tr>
      <w:tr w:rsidR="00B23604" w:rsidRPr="00B23604" w14:paraId="68F023B6" w14:textId="77777777" w:rsidTr="00B23604">
        <w:trPr>
          <w:trHeight w:val="776"/>
          <w:tblCellSpacing w:w="0" w:type="dxa"/>
          <w:jc w:val="center"/>
        </w:trPr>
        <w:tc>
          <w:tcPr>
            <w:tcW w:w="0" w:type="auto"/>
            <w:vMerge/>
            <w:tcBorders>
              <w:top w:val="nil"/>
              <w:left w:val="single" w:sz="8" w:space="0" w:color="auto"/>
              <w:bottom w:val="single" w:sz="8" w:space="0" w:color="auto"/>
              <w:right w:val="nil"/>
            </w:tcBorders>
            <w:vAlign w:val="center"/>
            <w:hideMark/>
          </w:tcPr>
          <w:p w14:paraId="36FC7511"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0E23EB24"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Mức điều ch</w:t>
            </w:r>
            <w:r w:rsidRPr="00B23604">
              <w:rPr>
                <w:rFonts w:eastAsia="Times New Roman" w:cs="Times New Roman"/>
                <w:i/>
                <w:iCs/>
                <w:color w:val="auto"/>
                <w:sz w:val="24"/>
                <w:szCs w:val="24"/>
              </w:rPr>
              <w:t>ỉ</w:t>
            </w:r>
            <w:r w:rsidRPr="00B23604">
              <w:rPr>
                <w:rFonts w:eastAsia="Times New Roman" w:cs="Times New Roman"/>
                <w:i/>
                <w:iCs/>
                <w:color w:val="auto"/>
                <w:sz w:val="24"/>
                <w:szCs w:val="24"/>
                <w:lang w:val="vi-VN"/>
              </w:rPr>
              <w:t>nh</w:t>
            </w:r>
          </w:p>
        </w:tc>
        <w:tc>
          <w:tcPr>
            <w:tcW w:w="1653" w:type="dxa"/>
            <w:tcBorders>
              <w:top w:val="nil"/>
              <w:left w:val="single" w:sz="8" w:space="0" w:color="auto"/>
              <w:bottom w:val="single" w:sz="8" w:space="0" w:color="auto"/>
              <w:right w:val="nil"/>
            </w:tcBorders>
            <w:shd w:val="clear" w:color="auto" w:fill="FFFFFF"/>
            <w:vAlign w:val="center"/>
            <w:hideMark/>
          </w:tcPr>
          <w:p w14:paraId="13006F0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12AFA30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0,61</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3" w:type="dxa"/>
            <w:tcBorders>
              <w:top w:val="nil"/>
              <w:left w:val="single" w:sz="8" w:space="0" w:color="auto"/>
              <w:bottom w:val="single" w:sz="8" w:space="0" w:color="auto"/>
              <w:right w:val="nil"/>
            </w:tcBorders>
            <w:shd w:val="clear" w:color="auto" w:fill="FFFFFF"/>
            <w:vAlign w:val="center"/>
            <w:hideMark/>
          </w:tcPr>
          <w:p w14:paraId="770D19D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1,68</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4CA4CA4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2,96</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r>
      <w:tr w:rsidR="00B23604" w:rsidRPr="00B23604" w14:paraId="3023688E" w14:textId="77777777" w:rsidTr="00B23604">
        <w:trPr>
          <w:trHeight w:val="782"/>
          <w:tblCellSpacing w:w="0" w:type="dxa"/>
          <w:jc w:val="center"/>
        </w:trPr>
        <w:tc>
          <w:tcPr>
            <w:tcW w:w="513" w:type="dxa"/>
            <w:vMerge w:val="restart"/>
            <w:tcBorders>
              <w:top w:val="nil"/>
              <w:left w:val="single" w:sz="8" w:space="0" w:color="auto"/>
              <w:bottom w:val="single" w:sz="8" w:space="0" w:color="auto"/>
              <w:right w:val="nil"/>
            </w:tcBorders>
            <w:shd w:val="clear" w:color="auto" w:fill="FFFFFF"/>
            <w:vAlign w:val="center"/>
            <w:hideMark/>
          </w:tcPr>
          <w:p w14:paraId="5F96DFDF"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i/>
                <w:iCs/>
                <w:color w:val="auto"/>
                <w:sz w:val="24"/>
                <w:szCs w:val="24"/>
                <w:lang w:val="vi-VN"/>
              </w:rPr>
              <w:t>4.4</w:t>
            </w:r>
          </w:p>
        </w:tc>
        <w:tc>
          <w:tcPr>
            <w:tcW w:w="1505" w:type="dxa"/>
            <w:tcBorders>
              <w:top w:val="nil"/>
              <w:left w:val="single" w:sz="8" w:space="0" w:color="auto"/>
              <w:bottom w:val="single" w:sz="8" w:space="0" w:color="auto"/>
              <w:right w:val="nil"/>
            </w:tcBorders>
            <w:shd w:val="clear" w:color="auto" w:fill="FFFFFF"/>
            <w:vAlign w:val="center"/>
            <w:hideMark/>
          </w:tcPr>
          <w:p w14:paraId="3A175749"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i/>
                <w:iCs/>
                <w:color w:val="auto"/>
                <w:sz w:val="24"/>
                <w:szCs w:val="24"/>
                <w:lang w:val="vi-VN"/>
              </w:rPr>
              <w:t>Các yếu tố hạ tầng</w:t>
            </w:r>
          </w:p>
        </w:tc>
        <w:tc>
          <w:tcPr>
            <w:tcW w:w="1653" w:type="dxa"/>
            <w:tcBorders>
              <w:top w:val="nil"/>
              <w:left w:val="single" w:sz="8" w:space="0" w:color="auto"/>
              <w:bottom w:val="single" w:sz="8" w:space="0" w:color="auto"/>
              <w:right w:val="nil"/>
            </w:tcBorders>
            <w:shd w:val="clear" w:color="auto" w:fill="FFFFFF"/>
            <w:vAlign w:val="center"/>
            <w:hideMark/>
          </w:tcPr>
          <w:p w14:paraId="2C7C6D3A"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3C771E8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653" w:type="dxa"/>
            <w:tcBorders>
              <w:top w:val="nil"/>
              <w:left w:val="single" w:sz="8" w:space="0" w:color="auto"/>
              <w:bottom w:val="single" w:sz="8" w:space="0" w:color="auto"/>
              <w:right w:val="nil"/>
            </w:tcBorders>
            <w:shd w:val="clear" w:color="auto" w:fill="FFFFFF"/>
            <w:vAlign w:val="center"/>
            <w:hideMark/>
          </w:tcPr>
          <w:p w14:paraId="40DA7CA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18EBFBB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 </w:t>
            </w:r>
          </w:p>
        </w:tc>
      </w:tr>
      <w:tr w:rsidR="00B23604" w:rsidRPr="00B23604" w14:paraId="1B7E27F7"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596ECC5A"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0AA27E74"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Cấp nước sạch</w:t>
            </w:r>
          </w:p>
        </w:tc>
        <w:tc>
          <w:tcPr>
            <w:tcW w:w="1653" w:type="dxa"/>
            <w:tcBorders>
              <w:top w:val="nil"/>
              <w:left w:val="single" w:sz="8" w:space="0" w:color="auto"/>
              <w:bottom w:val="single" w:sz="8" w:space="0" w:color="auto"/>
              <w:right w:val="nil"/>
            </w:tcBorders>
            <w:shd w:val="clear" w:color="auto" w:fill="FFFFFF"/>
            <w:vAlign w:val="center"/>
            <w:hideMark/>
          </w:tcPr>
          <w:p w14:paraId="16D9CEE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rPr>
              <w:t>Tốt</w:t>
            </w:r>
          </w:p>
        </w:tc>
        <w:tc>
          <w:tcPr>
            <w:tcW w:w="1596" w:type="dxa"/>
            <w:tcBorders>
              <w:top w:val="nil"/>
              <w:left w:val="single" w:sz="8" w:space="0" w:color="auto"/>
              <w:bottom w:val="single" w:sz="8" w:space="0" w:color="auto"/>
              <w:right w:val="nil"/>
            </w:tcBorders>
            <w:shd w:val="clear" w:color="auto" w:fill="FFFFFF"/>
            <w:vAlign w:val="center"/>
            <w:hideMark/>
          </w:tcPr>
          <w:p w14:paraId="3CE2640E"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Kém ổn định</w:t>
            </w:r>
          </w:p>
        </w:tc>
        <w:tc>
          <w:tcPr>
            <w:tcW w:w="1653" w:type="dxa"/>
            <w:tcBorders>
              <w:top w:val="nil"/>
              <w:left w:val="single" w:sz="8" w:space="0" w:color="auto"/>
              <w:bottom w:val="single" w:sz="8" w:space="0" w:color="auto"/>
              <w:right w:val="nil"/>
            </w:tcBorders>
            <w:shd w:val="clear" w:color="auto" w:fill="FFFFFF"/>
            <w:vAlign w:val="center"/>
            <w:hideMark/>
          </w:tcPr>
          <w:p w14:paraId="54255084"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Kém ổn định</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368EB337"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Tốt</w:t>
            </w:r>
          </w:p>
        </w:tc>
      </w:tr>
      <w:tr w:rsidR="00B23604" w:rsidRPr="00B23604" w14:paraId="5743EB40"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51CFE02F"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2ED8406B"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lệ</w:t>
            </w:r>
          </w:p>
        </w:tc>
        <w:tc>
          <w:tcPr>
            <w:tcW w:w="1653" w:type="dxa"/>
            <w:tcBorders>
              <w:top w:val="nil"/>
              <w:left w:val="single" w:sz="8" w:space="0" w:color="auto"/>
              <w:bottom w:val="single" w:sz="8" w:space="0" w:color="auto"/>
              <w:right w:val="nil"/>
            </w:tcBorders>
            <w:shd w:val="clear" w:color="auto" w:fill="FFFFFF"/>
            <w:vAlign w:val="center"/>
            <w:hideMark/>
          </w:tcPr>
          <w:p w14:paraId="392C1E7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c>
          <w:tcPr>
            <w:tcW w:w="1596" w:type="dxa"/>
            <w:tcBorders>
              <w:top w:val="nil"/>
              <w:left w:val="single" w:sz="8" w:space="0" w:color="auto"/>
              <w:bottom w:val="single" w:sz="8" w:space="0" w:color="auto"/>
              <w:right w:val="nil"/>
            </w:tcBorders>
            <w:shd w:val="clear" w:color="auto" w:fill="FFFFFF"/>
            <w:vAlign w:val="center"/>
            <w:hideMark/>
          </w:tcPr>
          <w:p w14:paraId="6C98992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98%</w:t>
            </w:r>
          </w:p>
        </w:tc>
        <w:tc>
          <w:tcPr>
            <w:tcW w:w="1653" w:type="dxa"/>
            <w:tcBorders>
              <w:top w:val="nil"/>
              <w:left w:val="single" w:sz="8" w:space="0" w:color="auto"/>
              <w:bottom w:val="single" w:sz="8" w:space="0" w:color="auto"/>
              <w:right w:val="nil"/>
            </w:tcBorders>
            <w:shd w:val="clear" w:color="auto" w:fill="FFFFFF"/>
            <w:vAlign w:val="center"/>
            <w:hideMark/>
          </w:tcPr>
          <w:p w14:paraId="3538980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98%</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572C3D9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100%</w:t>
            </w:r>
          </w:p>
        </w:tc>
      </w:tr>
      <w:tr w:rsidR="00B23604" w:rsidRPr="00B23604" w14:paraId="1D07725B"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63A4D9D4"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46458337"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Tỷ lệ điều chỉnh</w:t>
            </w:r>
          </w:p>
        </w:tc>
        <w:tc>
          <w:tcPr>
            <w:tcW w:w="1653" w:type="dxa"/>
            <w:tcBorders>
              <w:top w:val="nil"/>
              <w:left w:val="single" w:sz="8" w:space="0" w:color="auto"/>
              <w:bottom w:val="single" w:sz="8" w:space="0" w:color="auto"/>
              <w:right w:val="nil"/>
            </w:tcBorders>
            <w:shd w:val="clear" w:color="auto" w:fill="FFFFFF"/>
            <w:vAlign w:val="center"/>
            <w:hideMark/>
          </w:tcPr>
          <w:p w14:paraId="73C7AFB7"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4EACFE69"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2,04%</w:t>
            </w:r>
          </w:p>
        </w:tc>
        <w:tc>
          <w:tcPr>
            <w:tcW w:w="1653" w:type="dxa"/>
            <w:tcBorders>
              <w:top w:val="nil"/>
              <w:left w:val="single" w:sz="8" w:space="0" w:color="auto"/>
              <w:bottom w:val="single" w:sz="8" w:space="0" w:color="auto"/>
              <w:right w:val="nil"/>
            </w:tcBorders>
            <w:shd w:val="clear" w:color="auto" w:fill="FFFFFF"/>
            <w:vAlign w:val="center"/>
            <w:hideMark/>
          </w:tcPr>
          <w:p w14:paraId="5DA8D09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2,04%</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305737E1"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w:t>
            </w:r>
          </w:p>
        </w:tc>
      </w:tr>
      <w:tr w:rsidR="00B23604" w:rsidRPr="00B23604" w14:paraId="6E81F688" w14:textId="77777777" w:rsidTr="00B23604">
        <w:trPr>
          <w:trHeight w:val="782"/>
          <w:tblCellSpacing w:w="0" w:type="dxa"/>
          <w:jc w:val="center"/>
        </w:trPr>
        <w:tc>
          <w:tcPr>
            <w:tcW w:w="0" w:type="auto"/>
            <w:vMerge/>
            <w:tcBorders>
              <w:top w:val="nil"/>
              <w:left w:val="single" w:sz="8" w:space="0" w:color="auto"/>
              <w:bottom w:val="single" w:sz="8" w:space="0" w:color="auto"/>
              <w:right w:val="nil"/>
            </w:tcBorders>
            <w:vAlign w:val="center"/>
            <w:hideMark/>
          </w:tcPr>
          <w:p w14:paraId="41BAC8B4" w14:textId="77777777" w:rsidR="00B23604" w:rsidRPr="00B23604" w:rsidRDefault="00B23604" w:rsidP="00B23604">
            <w:pPr>
              <w:spacing w:after="0" w:line="240" w:lineRule="auto"/>
              <w:rPr>
                <w:rFonts w:eastAsia="Times New Roman" w:cs="Times New Roman"/>
                <w:color w:val="auto"/>
                <w:sz w:val="24"/>
                <w:szCs w:val="24"/>
              </w:rPr>
            </w:pPr>
          </w:p>
        </w:tc>
        <w:tc>
          <w:tcPr>
            <w:tcW w:w="1505" w:type="dxa"/>
            <w:tcBorders>
              <w:top w:val="nil"/>
              <w:left w:val="single" w:sz="8" w:space="0" w:color="auto"/>
              <w:bottom w:val="single" w:sz="8" w:space="0" w:color="auto"/>
              <w:right w:val="nil"/>
            </w:tcBorders>
            <w:shd w:val="clear" w:color="auto" w:fill="FFFFFF"/>
            <w:vAlign w:val="center"/>
            <w:hideMark/>
          </w:tcPr>
          <w:p w14:paraId="35B26B59"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i/>
                <w:iCs/>
                <w:color w:val="auto"/>
                <w:sz w:val="24"/>
                <w:szCs w:val="24"/>
                <w:lang w:val="vi-VN"/>
              </w:rPr>
              <w:t>Mức điều chỉnh</w:t>
            </w:r>
          </w:p>
        </w:tc>
        <w:tc>
          <w:tcPr>
            <w:tcW w:w="1653" w:type="dxa"/>
            <w:tcBorders>
              <w:top w:val="nil"/>
              <w:left w:val="single" w:sz="8" w:space="0" w:color="auto"/>
              <w:bottom w:val="single" w:sz="8" w:space="0" w:color="auto"/>
              <w:right w:val="nil"/>
            </w:tcBorders>
            <w:shd w:val="clear" w:color="auto" w:fill="FFFFFF"/>
            <w:vAlign w:val="center"/>
            <w:hideMark/>
          </w:tcPr>
          <w:p w14:paraId="18CCF386"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09A72C62"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0,61</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3" w:type="dxa"/>
            <w:tcBorders>
              <w:top w:val="nil"/>
              <w:left w:val="single" w:sz="8" w:space="0" w:color="auto"/>
              <w:bottom w:val="single" w:sz="8" w:space="0" w:color="auto"/>
              <w:right w:val="nil"/>
            </w:tcBorders>
            <w:shd w:val="clear" w:color="auto" w:fill="FFFFFF"/>
            <w:vAlign w:val="center"/>
            <w:hideMark/>
          </w:tcPr>
          <w:p w14:paraId="6D5E50C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0,65</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564D4CA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color w:val="auto"/>
                <w:sz w:val="24"/>
                <w:szCs w:val="24"/>
                <w:lang w:val="vi-VN"/>
              </w:rPr>
              <w:t>0</w:t>
            </w:r>
            <w:r w:rsidRPr="00B23604">
              <w:rPr>
                <w:rFonts w:eastAsia="Times New Roman" w:cs="Times New Roman"/>
                <w:color w:val="auto"/>
                <w:sz w:val="24"/>
                <w:szCs w:val="24"/>
              </w:rPr>
              <w:br/>
            </w:r>
            <w:r w:rsidRPr="00B23604">
              <w:rPr>
                <w:rFonts w:eastAsia="Times New Roman" w:cs="Times New Roman"/>
                <w:color w:val="auto"/>
                <w:sz w:val="24"/>
                <w:szCs w:val="24"/>
                <w:lang w:val="vi-VN"/>
              </w:rPr>
              <w:t>triệu đồng/m</w:t>
            </w:r>
            <w:r w:rsidRPr="00B23604">
              <w:rPr>
                <w:rFonts w:eastAsia="Times New Roman" w:cs="Times New Roman"/>
                <w:color w:val="auto"/>
                <w:sz w:val="24"/>
                <w:szCs w:val="24"/>
                <w:vertAlign w:val="superscript"/>
                <w:lang w:val="vi-VN"/>
              </w:rPr>
              <w:t>2</w:t>
            </w:r>
          </w:p>
        </w:tc>
      </w:tr>
      <w:tr w:rsidR="00B23604" w:rsidRPr="00B23604" w14:paraId="11614574" w14:textId="77777777" w:rsidTr="00B23604">
        <w:trPr>
          <w:trHeight w:val="1630"/>
          <w:tblCellSpacing w:w="0" w:type="dxa"/>
          <w:jc w:val="center"/>
        </w:trPr>
        <w:tc>
          <w:tcPr>
            <w:tcW w:w="513" w:type="dxa"/>
            <w:tcBorders>
              <w:top w:val="nil"/>
              <w:left w:val="single" w:sz="8" w:space="0" w:color="auto"/>
              <w:bottom w:val="single" w:sz="8" w:space="0" w:color="auto"/>
              <w:right w:val="nil"/>
            </w:tcBorders>
            <w:shd w:val="clear" w:color="auto" w:fill="FFFFFF"/>
            <w:vAlign w:val="center"/>
            <w:hideMark/>
          </w:tcPr>
          <w:p w14:paraId="0ADBC02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i/>
                <w:iCs/>
                <w:color w:val="auto"/>
                <w:sz w:val="24"/>
                <w:szCs w:val="24"/>
                <w:lang w:val="vi-VN"/>
              </w:rPr>
              <w:t>5</w:t>
            </w:r>
          </w:p>
        </w:tc>
        <w:tc>
          <w:tcPr>
            <w:tcW w:w="1505" w:type="dxa"/>
            <w:tcBorders>
              <w:top w:val="nil"/>
              <w:left w:val="single" w:sz="8" w:space="0" w:color="auto"/>
              <w:bottom w:val="single" w:sz="8" w:space="0" w:color="auto"/>
              <w:right w:val="nil"/>
            </w:tcBorders>
            <w:shd w:val="clear" w:color="auto" w:fill="FFFFFF"/>
            <w:vAlign w:val="center"/>
            <w:hideMark/>
          </w:tcPr>
          <w:p w14:paraId="2B66B497" w14:textId="77777777" w:rsidR="00B23604" w:rsidRPr="00B23604" w:rsidRDefault="00B23604" w:rsidP="000E6D6F">
            <w:pPr>
              <w:spacing w:before="120" w:after="120" w:line="234" w:lineRule="atLeast"/>
              <w:ind w:left="169"/>
              <w:rPr>
                <w:rFonts w:eastAsia="Times New Roman" w:cs="Times New Roman"/>
                <w:color w:val="auto"/>
                <w:sz w:val="24"/>
                <w:szCs w:val="24"/>
              </w:rPr>
            </w:pPr>
            <w:r w:rsidRPr="00B23604">
              <w:rPr>
                <w:rFonts w:eastAsia="Times New Roman" w:cs="Times New Roman"/>
                <w:b/>
                <w:bCs/>
                <w:i/>
                <w:iCs/>
                <w:color w:val="auto"/>
                <w:sz w:val="24"/>
                <w:szCs w:val="24"/>
                <w:lang w:val="vi-VN"/>
              </w:rPr>
              <w:t>Giá đất ước tính của thửa đất cần định giá theo từng thửa đất so sánh</w:t>
            </w:r>
          </w:p>
        </w:tc>
        <w:tc>
          <w:tcPr>
            <w:tcW w:w="1653" w:type="dxa"/>
            <w:tcBorders>
              <w:top w:val="nil"/>
              <w:left w:val="single" w:sz="8" w:space="0" w:color="auto"/>
              <w:bottom w:val="single" w:sz="8" w:space="0" w:color="auto"/>
              <w:right w:val="nil"/>
            </w:tcBorders>
            <w:shd w:val="clear" w:color="auto" w:fill="FFFFFF"/>
            <w:vAlign w:val="center"/>
            <w:hideMark/>
          </w:tcPr>
          <w:p w14:paraId="1E2ACF56"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 </w:t>
            </w:r>
          </w:p>
        </w:tc>
        <w:tc>
          <w:tcPr>
            <w:tcW w:w="1596" w:type="dxa"/>
            <w:tcBorders>
              <w:top w:val="nil"/>
              <w:left w:val="single" w:sz="8" w:space="0" w:color="auto"/>
              <w:bottom w:val="single" w:sz="8" w:space="0" w:color="auto"/>
              <w:right w:val="nil"/>
            </w:tcBorders>
            <w:shd w:val="clear" w:color="auto" w:fill="FFFFFF"/>
            <w:vAlign w:val="center"/>
            <w:hideMark/>
          </w:tcPr>
          <w:p w14:paraId="6B60DED8"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34,05</w:t>
            </w:r>
            <w:r w:rsidRPr="00B23604">
              <w:rPr>
                <w:rFonts w:eastAsia="Times New Roman" w:cs="Times New Roman"/>
                <w:b/>
                <w:bCs/>
                <w:color w:val="auto"/>
                <w:sz w:val="24"/>
                <w:szCs w:val="24"/>
              </w:rPr>
              <w:br/>
            </w:r>
            <w:r w:rsidRPr="00B23604">
              <w:rPr>
                <w:rFonts w:eastAsia="Times New Roman" w:cs="Times New Roman"/>
                <w:b/>
                <w:bCs/>
                <w:color w:val="auto"/>
                <w:sz w:val="24"/>
                <w:szCs w:val="24"/>
                <w:lang w:val="vi-VN"/>
              </w:rPr>
              <w:t>triệu đồng/m</w:t>
            </w:r>
            <w:r w:rsidRPr="00B23604">
              <w:rPr>
                <w:rFonts w:eastAsia="Times New Roman" w:cs="Times New Roman"/>
                <w:b/>
                <w:bCs/>
                <w:color w:val="auto"/>
                <w:sz w:val="24"/>
                <w:szCs w:val="24"/>
                <w:vertAlign w:val="superscript"/>
                <w:lang w:val="vi-VN"/>
              </w:rPr>
              <w:t>2</w:t>
            </w:r>
          </w:p>
        </w:tc>
        <w:tc>
          <w:tcPr>
            <w:tcW w:w="1653" w:type="dxa"/>
            <w:tcBorders>
              <w:top w:val="nil"/>
              <w:left w:val="single" w:sz="8" w:space="0" w:color="auto"/>
              <w:bottom w:val="single" w:sz="8" w:space="0" w:color="auto"/>
              <w:right w:val="nil"/>
            </w:tcBorders>
            <w:shd w:val="clear" w:color="auto" w:fill="FFFFFF"/>
            <w:vAlign w:val="center"/>
            <w:hideMark/>
          </w:tcPr>
          <w:p w14:paraId="7E52050B"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34,99</w:t>
            </w:r>
            <w:r w:rsidRPr="00B23604">
              <w:rPr>
                <w:rFonts w:eastAsia="Times New Roman" w:cs="Times New Roman"/>
                <w:b/>
                <w:bCs/>
                <w:color w:val="auto"/>
                <w:sz w:val="24"/>
                <w:szCs w:val="24"/>
              </w:rPr>
              <w:br/>
            </w:r>
            <w:r w:rsidRPr="00B23604">
              <w:rPr>
                <w:rFonts w:eastAsia="Times New Roman" w:cs="Times New Roman"/>
                <w:b/>
                <w:bCs/>
                <w:color w:val="auto"/>
                <w:sz w:val="24"/>
                <w:szCs w:val="24"/>
                <w:lang w:val="vi-VN"/>
              </w:rPr>
              <w:t>triệu đồng/m</w:t>
            </w:r>
            <w:r w:rsidRPr="00B23604">
              <w:rPr>
                <w:rFonts w:eastAsia="Times New Roman" w:cs="Times New Roman"/>
                <w:b/>
                <w:bCs/>
                <w:color w:val="auto"/>
                <w:sz w:val="24"/>
                <w:szCs w:val="24"/>
                <w:vertAlign w:val="superscript"/>
                <w:lang w:val="vi-VN"/>
              </w:rPr>
              <w:t>2</w:t>
            </w:r>
          </w:p>
        </w:tc>
        <w:tc>
          <w:tcPr>
            <w:tcW w:w="1651" w:type="dxa"/>
            <w:tcBorders>
              <w:top w:val="nil"/>
              <w:left w:val="single" w:sz="8" w:space="0" w:color="auto"/>
              <w:bottom w:val="single" w:sz="8" w:space="0" w:color="auto"/>
              <w:right w:val="single" w:sz="8" w:space="0" w:color="auto"/>
            </w:tcBorders>
            <w:shd w:val="clear" w:color="auto" w:fill="FFFFFF"/>
            <w:vAlign w:val="center"/>
            <w:hideMark/>
          </w:tcPr>
          <w:p w14:paraId="2B986B83" w14:textId="77777777" w:rsidR="00B23604" w:rsidRPr="00B23604" w:rsidRDefault="00B23604" w:rsidP="00B23604">
            <w:pPr>
              <w:spacing w:before="120" w:after="120" w:line="234" w:lineRule="atLeast"/>
              <w:jc w:val="center"/>
              <w:rPr>
                <w:rFonts w:eastAsia="Times New Roman" w:cs="Times New Roman"/>
                <w:color w:val="auto"/>
                <w:sz w:val="24"/>
                <w:szCs w:val="24"/>
              </w:rPr>
            </w:pPr>
            <w:r w:rsidRPr="00B23604">
              <w:rPr>
                <w:rFonts w:eastAsia="Times New Roman" w:cs="Times New Roman"/>
                <w:b/>
                <w:bCs/>
                <w:color w:val="auto"/>
                <w:sz w:val="24"/>
                <w:szCs w:val="24"/>
                <w:lang w:val="vi-VN"/>
              </w:rPr>
              <w:t>33,87</w:t>
            </w:r>
            <w:r w:rsidRPr="00B23604">
              <w:rPr>
                <w:rFonts w:eastAsia="Times New Roman" w:cs="Times New Roman"/>
                <w:b/>
                <w:bCs/>
                <w:color w:val="auto"/>
                <w:sz w:val="24"/>
                <w:szCs w:val="24"/>
              </w:rPr>
              <w:br/>
            </w:r>
            <w:r w:rsidRPr="00B23604">
              <w:rPr>
                <w:rFonts w:eastAsia="Times New Roman" w:cs="Times New Roman"/>
                <w:b/>
                <w:bCs/>
                <w:color w:val="auto"/>
                <w:sz w:val="24"/>
                <w:szCs w:val="24"/>
                <w:lang w:val="vi-VN"/>
              </w:rPr>
              <w:t>triệu đồng/m</w:t>
            </w:r>
            <w:r w:rsidRPr="00B23604">
              <w:rPr>
                <w:rFonts w:eastAsia="Times New Roman" w:cs="Times New Roman"/>
                <w:b/>
                <w:bCs/>
                <w:color w:val="auto"/>
                <w:sz w:val="24"/>
                <w:szCs w:val="24"/>
                <w:vertAlign w:val="superscript"/>
                <w:lang w:val="vi-VN"/>
              </w:rPr>
              <w:t>2</w:t>
            </w:r>
          </w:p>
        </w:tc>
      </w:tr>
    </w:tbl>
    <w:p w14:paraId="5BB223D8" w14:textId="77777777" w:rsidR="00B23604" w:rsidRPr="00B23604" w:rsidRDefault="00B23604" w:rsidP="00B23604">
      <w:pPr>
        <w:shd w:val="clear" w:color="auto" w:fill="FFFFFF"/>
        <w:spacing w:after="0" w:line="234" w:lineRule="atLeast"/>
        <w:rPr>
          <w:rFonts w:eastAsia="Times New Roman" w:cs="Times New Roman"/>
          <w:sz w:val="24"/>
          <w:szCs w:val="24"/>
        </w:rPr>
      </w:pPr>
      <w:r w:rsidRPr="00B23604">
        <w:rPr>
          <w:rFonts w:eastAsia="Times New Roman" w:cs="Times New Roman"/>
          <w:b/>
          <w:bCs/>
          <w:i/>
          <w:iCs/>
          <w:sz w:val="24"/>
          <w:szCs w:val="24"/>
          <w:lang w:val="vi-VN"/>
        </w:rPr>
        <w:t>4. Xác định giá đất của thửa đất cần định giá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2"/>
        <w:gridCol w:w="1129"/>
        <w:gridCol w:w="2413"/>
        <w:gridCol w:w="1064"/>
        <w:gridCol w:w="2478"/>
      </w:tblGrid>
      <w:tr w:rsidR="00B23604" w:rsidRPr="00B23604" w14:paraId="0DAF67F7" w14:textId="77777777" w:rsidTr="00B23604">
        <w:trPr>
          <w:tblCellSpacing w:w="0" w:type="dxa"/>
        </w:trPr>
        <w:tc>
          <w:tcPr>
            <w:tcW w:w="1772" w:type="dxa"/>
            <w:vMerge w:val="restart"/>
            <w:shd w:val="clear" w:color="auto" w:fill="FFFFFF"/>
            <w:tcMar>
              <w:top w:w="0" w:type="dxa"/>
              <w:left w:w="108" w:type="dxa"/>
              <w:bottom w:w="0" w:type="dxa"/>
              <w:right w:w="108" w:type="dxa"/>
            </w:tcMar>
            <w:vAlign w:val="center"/>
            <w:hideMark/>
          </w:tcPr>
          <w:p w14:paraId="5C15F1DB"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lang w:val="vi-VN"/>
              </w:rPr>
              <w:t>Giá của thửa đất cần định giá A</w:t>
            </w:r>
          </w:p>
        </w:tc>
        <w:tc>
          <w:tcPr>
            <w:tcW w:w="1129" w:type="dxa"/>
            <w:vMerge w:val="restart"/>
            <w:shd w:val="clear" w:color="auto" w:fill="FFFFFF"/>
            <w:tcMar>
              <w:top w:w="0" w:type="dxa"/>
              <w:left w:w="108" w:type="dxa"/>
              <w:bottom w:w="0" w:type="dxa"/>
              <w:right w:w="108" w:type="dxa"/>
            </w:tcMar>
            <w:vAlign w:val="center"/>
            <w:hideMark/>
          </w:tcPr>
          <w:p w14:paraId="50EC36F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w:t>
            </w:r>
          </w:p>
        </w:tc>
        <w:tc>
          <w:tcPr>
            <w:tcW w:w="241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105D530"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34,05 + 34,99 + 33,87</w:t>
            </w:r>
          </w:p>
        </w:tc>
        <w:tc>
          <w:tcPr>
            <w:tcW w:w="1064" w:type="dxa"/>
            <w:vMerge w:val="restart"/>
            <w:shd w:val="clear" w:color="auto" w:fill="FFFFFF"/>
            <w:tcMar>
              <w:top w:w="0" w:type="dxa"/>
              <w:left w:w="108" w:type="dxa"/>
              <w:bottom w:w="0" w:type="dxa"/>
              <w:right w:w="108" w:type="dxa"/>
            </w:tcMar>
            <w:vAlign w:val="center"/>
            <w:hideMark/>
          </w:tcPr>
          <w:p w14:paraId="27D0470A"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w:t>
            </w:r>
          </w:p>
        </w:tc>
        <w:tc>
          <w:tcPr>
            <w:tcW w:w="2478" w:type="dxa"/>
            <w:vMerge w:val="restart"/>
            <w:shd w:val="clear" w:color="auto" w:fill="FFFFFF"/>
            <w:tcMar>
              <w:top w:w="0" w:type="dxa"/>
              <w:left w:w="108" w:type="dxa"/>
              <w:bottom w:w="0" w:type="dxa"/>
              <w:right w:w="108" w:type="dxa"/>
            </w:tcMar>
            <w:vAlign w:val="center"/>
            <w:hideMark/>
          </w:tcPr>
          <w:p w14:paraId="7C4211BD"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34,30 triệu đồng/m</w:t>
            </w:r>
            <w:r w:rsidRPr="00B23604">
              <w:rPr>
                <w:rFonts w:eastAsia="Times New Roman" w:cs="Times New Roman"/>
                <w:sz w:val="24"/>
                <w:szCs w:val="24"/>
                <w:vertAlign w:val="superscript"/>
              </w:rPr>
              <w:t>2</w:t>
            </w:r>
          </w:p>
        </w:tc>
      </w:tr>
      <w:tr w:rsidR="00B23604" w:rsidRPr="00B23604" w14:paraId="33160D73" w14:textId="77777777" w:rsidTr="00B23604">
        <w:trPr>
          <w:tblCellSpacing w:w="0" w:type="dxa"/>
        </w:trPr>
        <w:tc>
          <w:tcPr>
            <w:tcW w:w="0" w:type="auto"/>
            <w:vMerge/>
            <w:shd w:val="clear" w:color="auto" w:fill="FFFFFF"/>
            <w:vAlign w:val="center"/>
            <w:hideMark/>
          </w:tcPr>
          <w:p w14:paraId="1D341C37" w14:textId="77777777" w:rsidR="00B23604" w:rsidRPr="00B23604" w:rsidRDefault="00B23604" w:rsidP="00B23604">
            <w:pPr>
              <w:spacing w:after="0" w:line="240" w:lineRule="auto"/>
              <w:rPr>
                <w:rFonts w:eastAsia="Times New Roman" w:cs="Times New Roman"/>
                <w:sz w:val="24"/>
                <w:szCs w:val="24"/>
              </w:rPr>
            </w:pPr>
          </w:p>
        </w:tc>
        <w:tc>
          <w:tcPr>
            <w:tcW w:w="0" w:type="auto"/>
            <w:vMerge/>
            <w:shd w:val="clear" w:color="auto" w:fill="FFFFFF"/>
            <w:vAlign w:val="center"/>
            <w:hideMark/>
          </w:tcPr>
          <w:p w14:paraId="732B2745" w14:textId="77777777" w:rsidR="00B23604" w:rsidRPr="00B23604" w:rsidRDefault="00B23604" w:rsidP="00B23604">
            <w:pPr>
              <w:spacing w:after="0" w:line="240" w:lineRule="auto"/>
              <w:rPr>
                <w:rFonts w:eastAsia="Times New Roman" w:cs="Times New Roman"/>
                <w:sz w:val="24"/>
                <w:szCs w:val="24"/>
              </w:rPr>
            </w:pPr>
          </w:p>
        </w:tc>
        <w:tc>
          <w:tcPr>
            <w:tcW w:w="2413" w:type="dxa"/>
            <w:tcBorders>
              <w:top w:val="nil"/>
              <w:left w:val="nil"/>
              <w:bottom w:val="nil"/>
              <w:right w:val="nil"/>
            </w:tcBorders>
            <w:shd w:val="clear" w:color="auto" w:fill="FFFFFF"/>
            <w:tcMar>
              <w:top w:w="0" w:type="dxa"/>
              <w:left w:w="108" w:type="dxa"/>
              <w:bottom w:w="0" w:type="dxa"/>
              <w:right w:w="108" w:type="dxa"/>
            </w:tcMar>
            <w:vAlign w:val="center"/>
            <w:hideMark/>
          </w:tcPr>
          <w:p w14:paraId="598E723C"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3</w:t>
            </w:r>
          </w:p>
        </w:tc>
        <w:tc>
          <w:tcPr>
            <w:tcW w:w="0" w:type="auto"/>
            <w:vMerge/>
            <w:shd w:val="clear" w:color="auto" w:fill="FFFFFF"/>
            <w:vAlign w:val="center"/>
            <w:hideMark/>
          </w:tcPr>
          <w:p w14:paraId="48C13E7D" w14:textId="77777777" w:rsidR="00B23604" w:rsidRPr="00B23604" w:rsidRDefault="00B23604" w:rsidP="00B23604">
            <w:pPr>
              <w:spacing w:after="0" w:line="240" w:lineRule="auto"/>
              <w:rPr>
                <w:rFonts w:eastAsia="Times New Roman" w:cs="Times New Roman"/>
                <w:sz w:val="24"/>
                <w:szCs w:val="24"/>
              </w:rPr>
            </w:pPr>
          </w:p>
        </w:tc>
        <w:tc>
          <w:tcPr>
            <w:tcW w:w="0" w:type="auto"/>
            <w:vMerge/>
            <w:shd w:val="clear" w:color="auto" w:fill="FFFFFF"/>
            <w:vAlign w:val="center"/>
            <w:hideMark/>
          </w:tcPr>
          <w:p w14:paraId="38872152" w14:textId="77777777" w:rsidR="00B23604" w:rsidRPr="00B23604" w:rsidRDefault="00B23604" w:rsidP="00B23604">
            <w:pPr>
              <w:spacing w:after="0" w:line="240" w:lineRule="auto"/>
              <w:rPr>
                <w:rFonts w:eastAsia="Times New Roman" w:cs="Times New Roman"/>
                <w:sz w:val="24"/>
                <w:szCs w:val="24"/>
              </w:rPr>
            </w:pPr>
          </w:p>
        </w:tc>
      </w:tr>
    </w:tbl>
    <w:p w14:paraId="700EB344"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rPr>
        <w:t>T</w:t>
      </w:r>
      <w:r w:rsidRPr="00B23604">
        <w:rPr>
          <w:rFonts w:eastAsia="Times New Roman" w:cs="Times New Roman"/>
          <w:sz w:val="24"/>
          <w:szCs w:val="24"/>
          <w:lang w:val="vi-VN"/>
        </w:rPr>
        <w:t>ỷ lệ chênh lệch giữa giá đất của thửa đất cần định giá A với giá đất ước tính theo thửa đất so sánh B là</w:t>
      </w:r>
      <w:r w:rsidRPr="00B23604">
        <w:rPr>
          <w:rFonts w:eastAsia="Times New Roman" w:cs="Times New Roman"/>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2"/>
        <w:gridCol w:w="1129"/>
        <w:gridCol w:w="2413"/>
        <w:gridCol w:w="1064"/>
        <w:gridCol w:w="2478"/>
      </w:tblGrid>
      <w:tr w:rsidR="00B23604" w:rsidRPr="00B23604" w14:paraId="7292C4F1" w14:textId="77777777" w:rsidTr="00B23604">
        <w:trPr>
          <w:tblCellSpacing w:w="0" w:type="dxa"/>
        </w:trPr>
        <w:tc>
          <w:tcPr>
            <w:tcW w:w="1772" w:type="dxa"/>
            <w:vMerge w:val="restart"/>
            <w:shd w:val="clear" w:color="auto" w:fill="FFFFFF"/>
            <w:tcMar>
              <w:top w:w="0" w:type="dxa"/>
              <w:left w:w="108" w:type="dxa"/>
              <w:bottom w:w="0" w:type="dxa"/>
              <w:right w:w="108" w:type="dxa"/>
            </w:tcMar>
            <w:vAlign w:val="center"/>
            <w:hideMark/>
          </w:tcPr>
          <w:p w14:paraId="7F00244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Tỷ lệ chênh lệch A/B</w:t>
            </w:r>
          </w:p>
        </w:tc>
        <w:tc>
          <w:tcPr>
            <w:tcW w:w="1129" w:type="dxa"/>
            <w:vMerge w:val="restart"/>
            <w:shd w:val="clear" w:color="auto" w:fill="FFFFFF"/>
            <w:tcMar>
              <w:top w:w="0" w:type="dxa"/>
              <w:left w:w="108" w:type="dxa"/>
              <w:bottom w:w="0" w:type="dxa"/>
              <w:right w:w="108" w:type="dxa"/>
            </w:tcMar>
            <w:vAlign w:val="center"/>
            <w:hideMark/>
          </w:tcPr>
          <w:p w14:paraId="437C72E9"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w:t>
            </w:r>
          </w:p>
        </w:tc>
        <w:tc>
          <w:tcPr>
            <w:tcW w:w="241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8513AA0"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34,30 - 34,05</w:t>
            </w:r>
          </w:p>
        </w:tc>
        <w:tc>
          <w:tcPr>
            <w:tcW w:w="1064" w:type="dxa"/>
            <w:vMerge w:val="restart"/>
            <w:shd w:val="clear" w:color="auto" w:fill="FFFFFF"/>
            <w:tcMar>
              <w:top w:w="0" w:type="dxa"/>
              <w:left w:w="108" w:type="dxa"/>
              <w:bottom w:w="0" w:type="dxa"/>
              <w:right w:w="108" w:type="dxa"/>
            </w:tcMar>
            <w:vAlign w:val="center"/>
            <w:hideMark/>
          </w:tcPr>
          <w:p w14:paraId="7F42C7C4"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x 100% =</w:t>
            </w:r>
          </w:p>
        </w:tc>
        <w:tc>
          <w:tcPr>
            <w:tcW w:w="2478" w:type="dxa"/>
            <w:vMerge w:val="restart"/>
            <w:shd w:val="clear" w:color="auto" w:fill="FFFFFF"/>
            <w:tcMar>
              <w:top w:w="0" w:type="dxa"/>
              <w:left w:w="108" w:type="dxa"/>
              <w:bottom w:w="0" w:type="dxa"/>
              <w:right w:w="108" w:type="dxa"/>
            </w:tcMar>
            <w:vAlign w:val="center"/>
            <w:hideMark/>
          </w:tcPr>
          <w:p w14:paraId="3FF69A85"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0,73%</w:t>
            </w:r>
          </w:p>
        </w:tc>
      </w:tr>
      <w:tr w:rsidR="00B23604" w:rsidRPr="00B23604" w14:paraId="731D7B21" w14:textId="77777777" w:rsidTr="00B23604">
        <w:trPr>
          <w:tblCellSpacing w:w="0" w:type="dxa"/>
        </w:trPr>
        <w:tc>
          <w:tcPr>
            <w:tcW w:w="0" w:type="auto"/>
            <w:vMerge/>
            <w:shd w:val="clear" w:color="auto" w:fill="FFFFFF"/>
            <w:vAlign w:val="center"/>
            <w:hideMark/>
          </w:tcPr>
          <w:p w14:paraId="039A4F96" w14:textId="77777777" w:rsidR="00B23604" w:rsidRPr="00B23604" w:rsidRDefault="00B23604" w:rsidP="00B23604">
            <w:pPr>
              <w:spacing w:after="0" w:line="240" w:lineRule="auto"/>
              <w:rPr>
                <w:rFonts w:eastAsia="Times New Roman" w:cs="Times New Roman"/>
                <w:sz w:val="24"/>
                <w:szCs w:val="24"/>
              </w:rPr>
            </w:pPr>
          </w:p>
        </w:tc>
        <w:tc>
          <w:tcPr>
            <w:tcW w:w="0" w:type="auto"/>
            <w:vMerge/>
            <w:shd w:val="clear" w:color="auto" w:fill="FFFFFF"/>
            <w:vAlign w:val="center"/>
            <w:hideMark/>
          </w:tcPr>
          <w:p w14:paraId="51EBCEAF" w14:textId="77777777" w:rsidR="00B23604" w:rsidRPr="00B23604" w:rsidRDefault="00B23604" w:rsidP="00B23604">
            <w:pPr>
              <w:spacing w:after="0" w:line="240" w:lineRule="auto"/>
              <w:rPr>
                <w:rFonts w:eastAsia="Times New Roman" w:cs="Times New Roman"/>
                <w:sz w:val="24"/>
                <w:szCs w:val="24"/>
              </w:rPr>
            </w:pPr>
          </w:p>
        </w:tc>
        <w:tc>
          <w:tcPr>
            <w:tcW w:w="2413" w:type="dxa"/>
            <w:tcBorders>
              <w:top w:val="nil"/>
              <w:left w:val="nil"/>
              <w:bottom w:val="nil"/>
              <w:right w:val="nil"/>
            </w:tcBorders>
            <w:shd w:val="clear" w:color="auto" w:fill="FFFFFF"/>
            <w:tcMar>
              <w:top w:w="0" w:type="dxa"/>
              <w:left w:w="108" w:type="dxa"/>
              <w:bottom w:w="0" w:type="dxa"/>
              <w:right w:w="108" w:type="dxa"/>
            </w:tcMar>
            <w:vAlign w:val="center"/>
            <w:hideMark/>
          </w:tcPr>
          <w:p w14:paraId="5E64FB52" w14:textId="77777777" w:rsidR="00B23604" w:rsidRPr="00B23604" w:rsidRDefault="00B23604" w:rsidP="00B23604">
            <w:pPr>
              <w:spacing w:before="120" w:after="120" w:line="234" w:lineRule="atLeast"/>
              <w:jc w:val="center"/>
              <w:rPr>
                <w:rFonts w:eastAsia="Times New Roman" w:cs="Times New Roman"/>
                <w:sz w:val="24"/>
                <w:szCs w:val="24"/>
              </w:rPr>
            </w:pPr>
            <w:r w:rsidRPr="00B23604">
              <w:rPr>
                <w:rFonts w:eastAsia="Times New Roman" w:cs="Times New Roman"/>
                <w:sz w:val="24"/>
                <w:szCs w:val="24"/>
              </w:rPr>
              <w:t>34,05</w:t>
            </w:r>
          </w:p>
        </w:tc>
        <w:tc>
          <w:tcPr>
            <w:tcW w:w="0" w:type="auto"/>
            <w:vMerge/>
            <w:shd w:val="clear" w:color="auto" w:fill="FFFFFF"/>
            <w:vAlign w:val="center"/>
            <w:hideMark/>
          </w:tcPr>
          <w:p w14:paraId="630A5A45" w14:textId="77777777" w:rsidR="00B23604" w:rsidRPr="00B23604" w:rsidRDefault="00B23604" w:rsidP="00B23604">
            <w:pPr>
              <w:spacing w:after="0" w:line="240" w:lineRule="auto"/>
              <w:rPr>
                <w:rFonts w:eastAsia="Times New Roman" w:cs="Times New Roman"/>
                <w:sz w:val="24"/>
                <w:szCs w:val="24"/>
              </w:rPr>
            </w:pPr>
          </w:p>
        </w:tc>
        <w:tc>
          <w:tcPr>
            <w:tcW w:w="0" w:type="auto"/>
            <w:vMerge/>
            <w:shd w:val="clear" w:color="auto" w:fill="FFFFFF"/>
            <w:vAlign w:val="center"/>
            <w:hideMark/>
          </w:tcPr>
          <w:p w14:paraId="1F35EEF9" w14:textId="77777777" w:rsidR="00B23604" w:rsidRPr="00B23604" w:rsidRDefault="00B23604" w:rsidP="00B23604">
            <w:pPr>
              <w:spacing w:after="0" w:line="240" w:lineRule="auto"/>
              <w:rPr>
                <w:rFonts w:eastAsia="Times New Roman" w:cs="Times New Roman"/>
                <w:sz w:val="24"/>
                <w:szCs w:val="24"/>
              </w:rPr>
            </w:pPr>
          </w:p>
        </w:tc>
      </w:tr>
    </w:tbl>
    <w:p w14:paraId="4D09956D"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Tương tự có tỷ lệ chênh lệch giữa giá đất của thửa đất cần định giá A với giá đất ước tính theo thửa đất </w:t>
      </w:r>
      <w:r w:rsidRPr="00B23604">
        <w:rPr>
          <w:rFonts w:eastAsia="Times New Roman" w:cs="Times New Roman"/>
          <w:sz w:val="24"/>
          <w:szCs w:val="24"/>
        </w:rPr>
        <w:t>C </w:t>
      </w:r>
      <w:r w:rsidRPr="00B23604">
        <w:rPr>
          <w:rFonts w:eastAsia="Times New Roman" w:cs="Times New Roman"/>
          <w:sz w:val="24"/>
          <w:szCs w:val="24"/>
          <w:lang w:val="vi-VN"/>
        </w:rPr>
        <w:t>và thửa đất D lần lượt là -1,97% và 1,27%.</w:t>
      </w:r>
    </w:p>
    <w:p w14:paraId="03B65AEE"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sz w:val="24"/>
          <w:szCs w:val="24"/>
          <w:lang w:val="vi-VN"/>
        </w:rPr>
        <w:t>Do đó, giá đất của thửa đất cần định giá A bảo đảm chênh lệch với các giá đất ước tính không quá 10%.</w:t>
      </w:r>
    </w:p>
    <w:p w14:paraId="05CB1842"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b/>
          <w:bCs/>
          <w:sz w:val="24"/>
          <w:szCs w:val="24"/>
          <w:lang w:val="vi-VN"/>
        </w:rPr>
        <w:t>Kết luận:</w:t>
      </w:r>
      <w:r w:rsidRPr="00B23604">
        <w:rPr>
          <w:rFonts w:eastAsia="Times New Roman" w:cs="Times New Roman"/>
          <w:sz w:val="24"/>
          <w:szCs w:val="24"/>
          <w:lang w:val="vi-VN"/>
        </w:rPr>
        <w:t> Giá đất của thửa đất cần định giá A là 34,30 triệu đồng/m</w:t>
      </w:r>
      <w:r w:rsidRPr="00B23604">
        <w:rPr>
          <w:rFonts w:eastAsia="Times New Roman" w:cs="Times New Roman"/>
          <w:sz w:val="24"/>
          <w:szCs w:val="24"/>
          <w:vertAlign w:val="superscript"/>
          <w:lang w:val="vi-VN"/>
        </w:rPr>
        <w:t>2</w:t>
      </w:r>
    </w:p>
    <w:p w14:paraId="5B6E4D81" w14:textId="77777777" w:rsidR="00B23604" w:rsidRPr="00B23604" w:rsidRDefault="00B23604" w:rsidP="00B23604">
      <w:pPr>
        <w:shd w:val="clear" w:color="auto" w:fill="FFFFFF"/>
        <w:spacing w:before="120" w:after="120" w:line="234" w:lineRule="atLeast"/>
        <w:rPr>
          <w:rFonts w:eastAsia="Times New Roman" w:cs="Times New Roman"/>
          <w:sz w:val="24"/>
          <w:szCs w:val="24"/>
        </w:rPr>
      </w:pPr>
      <w:r w:rsidRPr="00B23604">
        <w:rPr>
          <w:rFonts w:eastAsia="Times New Roman" w:cs="Times New Roman"/>
          <w:i/>
          <w:iCs/>
          <w:sz w:val="24"/>
          <w:szCs w:val="24"/>
          <w:lang w:val="vi-VN"/>
        </w:rPr>
        <w:t>(Các số liệu nêu trong Ví dụ mang tính chất minh họa)</w:t>
      </w:r>
    </w:p>
    <w:p w14:paraId="31A02A2D" w14:textId="77777777" w:rsidR="009D366D" w:rsidRPr="00B23604" w:rsidRDefault="009D366D">
      <w:pPr>
        <w:rPr>
          <w:rFonts w:cs="Times New Roman"/>
          <w:sz w:val="24"/>
          <w:szCs w:val="24"/>
        </w:rPr>
      </w:pPr>
    </w:p>
    <w:sectPr w:rsidR="009D366D" w:rsidRPr="00B23604" w:rsidSect="00067201">
      <w:pgSz w:w="12240" w:h="15840"/>
      <w:pgMar w:top="1134" w:right="1134" w:bottom="1134" w:left="1701"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04"/>
    <w:rsid w:val="00067201"/>
    <w:rsid w:val="000E6D6F"/>
    <w:rsid w:val="001F601A"/>
    <w:rsid w:val="00510561"/>
    <w:rsid w:val="008E3ADA"/>
    <w:rsid w:val="009D366D"/>
    <w:rsid w:val="00B23604"/>
    <w:rsid w:val="00D278AD"/>
    <w:rsid w:val="00E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4398"/>
  <w15:chartTrackingRefBased/>
  <w15:docId w15:val="{76544569-E94A-4E8A-81C9-35E535E1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60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Khac Niem</cp:lastModifiedBy>
  <cp:revision>12</cp:revision>
  <dcterms:created xsi:type="dcterms:W3CDTF">2022-08-29T01:54:00Z</dcterms:created>
  <dcterms:modified xsi:type="dcterms:W3CDTF">2022-08-29T01:55:00Z</dcterms:modified>
</cp:coreProperties>
</file>